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DD" w:rsidRDefault="00AC3F2D" w:rsidP="00AC3F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3F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Тематика контрольних робіт з </w:t>
      </w:r>
      <w:r w:rsidRPr="00AC3F2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AC3F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Етнографії </w:t>
      </w:r>
      <w:proofErr w:type="spellStart"/>
      <w:r w:rsidRPr="00AC3F2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слов</w:t>
      </w:r>
      <w:proofErr w:type="spellEnd"/>
      <w:r w:rsidRPr="00AC3F2D">
        <w:rPr>
          <w:rFonts w:ascii="Times New Roman" w:hAnsi="Times New Roman" w:cs="Times New Roman"/>
          <w:b/>
          <w:bCs/>
          <w:sz w:val="28"/>
          <w:szCs w:val="28"/>
        </w:rPr>
        <w:t>’</w:t>
      </w:r>
      <w:proofErr w:type="spellStart"/>
      <w:r w:rsidRPr="00AC3F2D">
        <w:rPr>
          <w:rFonts w:ascii="Times New Roman" w:hAnsi="Times New Roman" w:cs="Times New Roman"/>
          <w:b/>
          <w:bCs/>
          <w:sz w:val="28"/>
          <w:szCs w:val="28"/>
          <w:lang w:val="uk-UA"/>
        </w:rPr>
        <w:t>ян</w:t>
      </w:r>
      <w:proofErr w:type="spellEnd"/>
      <w:r w:rsidRPr="00AC3F2D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AC3F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</w:t>
      </w:r>
      <w:r w:rsidRPr="00AC3F2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C3F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3F2D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курсу заочної форми навчання</w:t>
      </w:r>
    </w:p>
    <w:p w:rsidR="00D26F28" w:rsidRDefault="00D26F28" w:rsidP="00AC3F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рік</w:t>
      </w:r>
    </w:p>
    <w:p w:rsidR="00AC3F2D" w:rsidRDefault="00AC3F2D" w:rsidP="00AC3F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3F2D" w:rsidRDefault="00AC3F2D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Історико-етнографічне районування Росії. Народне житло росіян.</w:t>
      </w:r>
    </w:p>
    <w:p w:rsidR="00AC3F2D" w:rsidRDefault="00AC3F2D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Історико-етнографічне районування Росії. Народне харчування росіян.</w:t>
      </w:r>
    </w:p>
    <w:p w:rsidR="00AC3F2D" w:rsidRDefault="00AC3F2D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C3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Історико-етнографічне районування Росії. Народний одяг росіян.</w:t>
      </w:r>
    </w:p>
    <w:p w:rsidR="00AC3F2D" w:rsidRDefault="00AC3F2D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Історико-етнографічне районування Росії. Традиційний громадський побут росіян.</w:t>
      </w:r>
    </w:p>
    <w:p w:rsidR="00AC3F2D" w:rsidRDefault="00AC3F2D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AC3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Історико-етнографічне районування Росії. Сім</w:t>
      </w:r>
      <w:r w:rsidRPr="00D26F2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і сімейний побут росіян.</w:t>
      </w:r>
    </w:p>
    <w:p w:rsidR="00AC3F2D" w:rsidRDefault="00AC3F2D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Історико-етнографічне районування Білорусі. Білоруське народне житло.</w:t>
      </w:r>
    </w:p>
    <w:p w:rsidR="00AC3F2D" w:rsidRDefault="00AC3F2D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Історико-етнографічне районування Білорусі. Білоруський народний одяг.</w:t>
      </w:r>
    </w:p>
    <w:p w:rsidR="00AC3F2D" w:rsidRDefault="00AC3F2D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AC3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Історико-етнографічне районування Білорусі. Традиційне харчування білорусів.</w:t>
      </w:r>
    </w:p>
    <w:p w:rsidR="00AC3F2D" w:rsidRDefault="00AC3F2D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Історико-етнографічне районування Білорусі. Традиційний громадський побут білорусів.</w:t>
      </w:r>
    </w:p>
    <w:p w:rsidR="00AC3F2D" w:rsidRDefault="00AC3F2D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AC3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Історико-етнографічне районування Білорусі. Календарно-побутові звичаї та обряди білорусів.</w:t>
      </w:r>
    </w:p>
    <w:p w:rsidR="00AC3F2D" w:rsidRDefault="00AC3F2D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Історико-етнографічне районування Польщі. Польське народне житло.</w:t>
      </w:r>
    </w:p>
    <w:p w:rsidR="00AC3F2D" w:rsidRDefault="00AC3F2D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Історико-етнографічне районування Польщі. Польський народний одяг.</w:t>
      </w:r>
    </w:p>
    <w:p w:rsidR="00AC3F2D" w:rsidRDefault="00AC3F2D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Історико-етнографічне районування Польщі. Народне харчування поляків.</w:t>
      </w:r>
    </w:p>
    <w:p w:rsidR="00AC3F2D" w:rsidRDefault="00AC3F2D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Історико-етнографічне районування Чехії. Чеське народне житло.</w:t>
      </w:r>
    </w:p>
    <w:p w:rsidR="00AC3F2D" w:rsidRDefault="00AC3F2D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Історико-етнографічне районування Чехії. Традиційне харчування чехів.</w:t>
      </w:r>
    </w:p>
    <w:p w:rsidR="00AC3F2D" w:rsidRDefault="00AC3F2D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Історико-етнографічне районування Чехії.</w:t>
      </w:r>
      <w:r w:rsidR="000A4255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Традиційний громадський побут чехів.</w:t>
      </w:r>
    </w:p>
    <w:p w:rsidR="000A4255" w:rsidRDefault="000A425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Словацьке народне будівництво: поселення, житло, двір, </w:t>
      </w:r>
    </w:p>
    <w:p w:rsidR="000A4255" w:rsidRDefault="000A425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Традиційний громадський і сімейний побут словаків.</w:t>
      </w:r>
    </w:p>
    <w:p w:rsidR="000A4255" w:rsidRDefault="000A425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Лужицькі серби: географія розселення. Матеріальна культура.</w:t>
      </w:r>
    </w:p>
    <w:p w:rsidR="000A4255" w:rsidRDefault="000A425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 Лужицькі серби: географія розселення. Духовна культура.</w:t>
      </w:r>
    </w:p>
    <w:p w:rsidR="000A4255" w:rsidRDefault="000A425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 Болгарське народне житло.</w:t>
      </w:r>
    </w:p>
    <w:p w:rsidR="000A4255" w:rsidRDefault="000A425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 Болгарський народний одяг.</w:t>
      </w:r>
    </w:p>
    <w:p w:rsidR="000A4255" w:rsidRDefault="000A425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23. Традиційне болгарське харчування.</w:t>
      </w:r>
    </w:p>
    <w:p w:rsidR="000A4255" w:rsidRDefault="000A425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 Традиційні календарно-побутові звичаї і обряди болгар.</w:t>
      </w:r>
    </w:p>
    <w:p w:rsidR="000A4255" w:rsidRDefault="000A425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 Громадський та сімейний побут болгар.</w:t>
      </w:r>
    </w:p>
    <w:p w:rsidR="000A4255" w:rsidRDefault="000A425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 Етнографічні (локальні) групи сербів. Поселення і народне житло сербів.</w:t>
      </w:r>
    </w:p>
    <w:p w:rsidR="000A4255" w:rsidRDefault="000A425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0A4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Етнографічні (локальні) групи сербів. Народне харчування сербів.</w:t>
      </w:r>
    </w:p>
    <w:p w:rsidR="000A4255" w:rsidRDefault="000A425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0A4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Етнографічні (локальні) групи сербів. Народний одяг сербів.</w:t>
      </w:r>
    </w:p>
    <w:p w:rsidR="000A4255" w:rsidRDefault="000A425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0A4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Етнографічні (локальні) групи сербів. Громадський і сімейний побут сербів.</w:t>
      </w:r>
    </w:p>
    <w:p w:rsidR="000A4255" w:rsidRDefault="000A425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 Етнографічні (локальні) групи сербів. Сімейна обрядовість сербів.</w:t>
      </w:r>
    </w:p>
    <w:p w:rsidR="000A4255" w:rsidRDefault="000A425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 Етнографічні (локальні) групи сербів. Календарно-побутові звичаї та обряди сербів.</w:t>
      </w:r>
    </w:p>
    <w:p w:rsidR="000A4255" w:rsidRDefault="000A425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 Матеріальна культура хорватів.</w:t>
      </w:r>
    </w:p>
    <w:p w:rsidR="000A4255" w:rsidRDefault="000A425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 Сім</w:t>
      </w:r>
      <w:r w:rsidRPr="000A425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і сімейна обрядовість хорватів.</w:t>
      </w:r>
    </w:p>
    <w:p w:rsidR="000A4255" w:rsidRDefault="000A425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 Традиційні господарські заняття чорногорців.</w:t>
      </w:r>
    </w:p>
    <w:p w:rsidR="000A4255" w:rsidRDefault="000A425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 Громадський та сімейний побут чорногорців.</w:t>
      </w:r>
    </w:p>
    <w:p w:rsidR="000A4255" w:rsidRDefault="000A425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37. </w:t>
      </w:r>
      <w:r w:rsidR="00946C15">
        <w:rPr>
          <w:rFonts w:ascii="Times New Roman" w:hAnsi="Times New Roman" w:cs="Times New Roman"/>
          <w:sz w:val="28"/>
          <w:szCs w:val="28"/>
          <w:lang w:val="uk-UA"/>
        </w:rPr>
        <w:t>Календарно-побутові звичаї та обряди чорногорців.</w:t>
      </w:r>
    </w:p>
    <w:p w:rsidR="00946C15" w:rsidRDefault="00946C1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38. Народна матеріальна культура чорногорців.</w:t>
      </w:r>
    </w:p>
    <w:p w:rsidR="00946C15" w:rsidRDefault="00946C1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 Календарно-побутові звичаї та обряди македонців.</w:t>
      </w:r>
    </w:p>
    <w:p w:rsidR="00946C15" w:rsidRDefault="00946C1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 Матеріальна культура македонців.</w:t>
      </w:r>
    </w:p>
    <w:p w:rsidR="00946C15" w:rsidRDefault="00946C1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41. Народна матеріальна культура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боснійців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мусліман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46C15" w:rsidRDefault="00946C1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42. Обрядово-звичаєва культура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боснійців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мусліман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46C15" w:rsidRPr="000A4255" w:rsidRDefault="00946C15" w:rsidP="00AC3F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43. Сім</w:t>
      </w:r>
      <w:r w:rsidRPr="00946C1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та сімейна обрядовість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мусліман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46C15" w:rsidRPr="000A4255" w:rsidSect="00514AB9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6C" w:rsidRDefault="00A8696C" w:rsidP="00946C15">
      <w:pPr>
        <w:spacing w:after="0" w:line="240" w:lineRule="auto"/>
      </w:pPr>
      <w:r>
        <w:separator/>
      </w:r>
    </w:p>
  </w:endnote>
  <w:endnote w:type="continuationSeparator" w:id="0">
    <w:p w:rsidR="00A8696C" w:rsidRDefault="00A8696C" w:rsidP="0094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1112104"/>
    </w:sdtPr>
    <w:sdtContent>
      <w:p w:rsidR="00946C15" w:rsidRDefault="00514AB9">
        <w:pPr>
          <w:pStyle w:val="a6"/>
          <w:jc w:val="right"/>
        </w:pPr>
        <w:r>
          <w:fldChar w:fldCharType="begin"/>
        </w:r>
        <w:r w:rsidR="00946C15">
          <w:instrText>PAGE   \* MERGEFORMAT</w:instrText>
        </w:r>
        <w:r>
          <w:fldChar w:fldCharType="separate"/>
        </w:r>
        <w:r w:rsidR="00D26F28" w:rsidRPr="00D26F28">
          <w:rPr>
            <w:noProof/>
            <w:lang w:val="uk-UA"/>
          </w:rPr>
          <w:t>1</w:t>
        </w:r>
        <w:r>
          <w:fldChar w:fldCharType="end"/>
        </w:r>
      </w:p>
    </w:sdtContent>
  </w:sdt>
  <w:p w:rsidR="00946C15" w:rsidRDefault="00946C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6C" w:rsidRDefault="00A8696C" w:rsidP="00946C15">
      <w:pPr>
        <w:spacing w:after="0" w:line="240" w:lineRule="auto"/>
      </w:pPr>
      <w:r>
        <w:separator/>
      </w:r>
    </w:p>
  </w:footnote>
  <w:footnote w:type="continuationSeparator" w:id="0">
    <w:p w:rsidR="00A8696C" w:rsidRDefault="00A8696C" w:rsidP="00946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1DD"/>
    <w:rsid w:val="000A4255"/>
    <w:rsid w:val="001E0C1C"/>
    <w:rsid w:val="00514AB9"/>
    <w:rsid w:val="00946C15"/>
    <w:rsid w:val="00A251DD"/>
    <w:rsid w:val="00A8696C"/>
    <w:rsid w:val="00AC3F2D"/>
    <w:rsid w:val="00D2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C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C15"/>
  </w:style>
  <w:style w:type="paragraph" w:styleId="a6">
    <w:name w:val="footer"/>
    <w:basedOn w:val="a"/>
    <w:link w:val="a7"/>
    <w:uiPriority w:val="99"/>
    <w:unhideWhenUsed/>
    <w:rsid w:val="00946C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3</cp:revision>
  <dcterms:created xsi:type="dcterms:W3CDTF">2020-01-27T18:32:00Z</dcterms:created>
  <dcterms:modified xsi:type="dcterms:W3CDTF">2020-09-23T10:52:00Z</dcterms:modified>
</cp:coreProperties>
</file>