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E8" w:rsidRPr="00276712" w:rsidRDefault="001257E8" w:rsidP="00B0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76712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276712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Pr="00276712">
        <w:rPr>
          <w:rFonts w:ascii="Times New Roman" w:hAnsi="Times New Roman" w:cs="Times New Roman"/>
          <w:sz w:val="24"/>
          <w:szCs w:val="24"/>
        </w:rPr>
        <w:t xml:space="preserve"> </w:t>
      </w:r>
      <w:r w:rsidR="00022C17" w:rsidRPr="00276712">
        <w:rPr>
          <w:rFonts w:ascii="Times New Roman" w:hAnsi="Times New Roman" w:cs="Times New Roman"/>
          <w:sz w:val="24"/>
          <w:szCs w:val="24"/>
          <w:u w:val="single"/>
        </w:rPr>
        <w:t>Історія України</w:t>
      </w:r>
    </w:p>
    <w:p w:rsidR="001257E8" w:rsidRPr="00276712" w:rsidRDefault="000F4A6C" w:rsidP="00B07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2020-2021</w:t>
      </w:r>
      <w:r w:rsidR="001257E8" w:rsidRPr="00276712">
        <w:rPr>
          <w:rFonts w:ascii="Times New Roman" w:hAnsi="Times New Roman" w:cs="Times New Roman"/>
          <w:sz w:val="24"/>
          <w:szCs w:val="24"/>
        </w:rPr>
        <w:t xml:space="preserve">       </w:t>
      </w:r>
      <w:r w:rsidR="001257E8" w:rsidRPr="00276712">
        <w:rPr>
          <w:rFonts w:ascii="Times New Roman" w:hAnsi="Times New Roman" w:cs="Times New Roman"/>
          <w:b/>
          <w:sz w:val="24"/>
          <w:szCs w:val="24"/>
        </w:rPr>
        <w:t>навчального року</w:t>
      </w:r>
    </w:p>
    <w:p w:rsidR="001257E8" w:rsidRPr="00276712" w:rsidRDefault="001257E8" w:rsidP="00B07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395"/>
        <w:gridCol w:w="1275"/>
        <w:gridCol w:w="993"/>
      </w:tblGrid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55" w:type="dxa"/>
            <w:gridSpan w:val="4"/>
          </w:tcPr>
          <w:p w:rsidR="006E2C6D" w:rsidRPr="00276712" w:rsidRDefault="006E2C6D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ЛНУ імені Івана Франка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факультет, кафедра історичного краєзнавства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55" w:type="dxa"/>
            <w:gridSpan w:val="4"/>
          </w:tcPr>
          <w:p w:rsidR="001257E8" w:rsidRPr="005027A6" w:rsidRDefault="00082176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історичні спеціальності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Викладачі</w:t>
            </w:r>
            <w:proofErr w:type="spellEnd"/>
            <w:r w:rsidRPr="00276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7655" w:type="dxa"/>
            <w:gridSpan w:val="4"/>
          </w:tcPr>
          <w:p w:rsidR="001257E8" w:rsidRPr="00C85727" w:rsidRDefault="00EE7CAF" w:rsidP="0071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C85727">
              <w:rPr>
                <w:rFonts w:ascii="Times New Roman" w:hAnsi="Times New Roman" w:cs="Times New Roman"/>
                <w:sz w:val="24"/>
                <w:szCs w:val="24"/>
              </w:rPr>
              <w:t>Голубко В.Є.</w:t>
            </w:r>
            <w:r w:rsidR="007105B6"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 w:rsidR="007105B6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="007105B6">
              <w:rPr>
                <w:rFonts w:ascii="Times New Roman" w:hAnsi="Times New Roman" w:cs="Times New Roman"/>
                <w:sz w:val="24"/>
                <w:szCs w:val="24"/>
              </w:rPr>
              <w:t xml:space="preserve"> В. І., доц. </w:t>
            </w:r>
            <w:proofErr w:type="spellStart"/>
            <w:r w:rsidR="007105B6">
              <w:rPr>
                <w:rFonts w:ascii="Times New Roman" w:hAnsi="Times New Roman" w:cs="Times New Roman"/>
                <w:sz w:val="24"/>
                <w:szCs w:val="24"/>
              </w:rPr>
              <w:t>Генега</w:t>
            </w:r>
            <w:proofErr w:type="spellEnd"/>
            <w:r w:rsidR="007105B6">
              <w:rPr>
                <w:rFonts w:ascii="Times New Roman" w:hAnsi="Times New Roman" w:cs="Times New Roman"/>
                <w:sz w:val="24"/>
                <w:szCs w:val="24"/>
              </w:rPr>
              <w:t xml:space="preserve"> Р. Я., доц. </w:t>
            </w:r>
            <w:proofErr w:type="spellStart"/>
            <w:r w:rsidR="007105B6">
              <w:rPr>
                <w:rFonts w:ascii="Times New Roman" w:hAnsi="Times New Roman" w:cs="Times New Roman"/>
                <w:sz w:val="24"/>
                <w:szCs w:val="24"/>
              </w:rPr>
              <w:t>Калиняк</w:t>
            </w:r>
            <w:proofErr w:type="spellEnd"/>
            <w:r w:rsidR="007105B6">
              <w:rPr>
                <w:rFonts w:ascii="Times New Roman" w:hAnsi="Times New Roman" w:cs="Times New Roman"/>
                <w:sz w:val="24"/>
                <w:szCs w:val="24"/>
              </w:rPr>
              <w:t> Л. </w:t>
            </w:r>
            <w:bookmarkStart w:id="0" w:name="_GoBack"/>
            <w:bookmarkEnd w:id="0"/>
            <w:r w:rsidR="007105B6">
              <w:rPr>
                <w:rFonts w:ascii="Times New Roman" w:hAnsi="Times New Roman" w:cs="Times New Roman"/>
                <w:sz w:val="24"/>
                <w:szCs w:val="24"/>
              </w:rPr>
              <w:t xml:space="preserve">Д., доц. </w:t>
            </w:r>
            <w:proofErr w:type="spellStart"/>
            <w:r w:rsidR="007105B6">
              <w:rPr>
                <w:rFonts w:ascii="Times New Roman" w:hAnsi="Times New Roman" w:cs="Times New Roman"/>
                <w:sz w:val="24"/>
                <w:szCs w:val="24"/>
              </w:rPr>
              <w:t>Марискевич</w:t>
            </w:r>
            <w:proofErr w:type="spellEnd"/>
            <w:r w:rsidR="007105B6">
              <w:rPr>
                <w:rFonts w:ascii="Times New Roman" w:hAnsi="Times New Roman" w:cs="Times New Roman"/>
                <w:sz w:val="24"/>
                <w:szCs w:val="24"/>
              </w:rPr>
              <w:t xml:space="preserve"> Т. Г., доц. Масик Р. В., доц. </w:t>
            </w:r>
            <w:proofErr w:type="spellStart"/>
            <w:r w:rsidR="007105B6">
              <w:rPr>
                <w:rFonts w:ascii="Times New Roman" w:hAnsi="Times New Roman" w:cs="Times New Roman"/>
                <w:sz w:val="24"/>
                <w:szCs w:val="24"/>
              </w:rPr>
              <w:t>Мрака</w:t>
            </w:r>
            <w:proofErr w:type="spellEnd"/>
            <w:r w:rsidR="007105B6">
              <w:rPr>
                <w:rFonts w:ascii="Times New Roman" w:hAnsi="Times New Roman" w:cs="Times New Roman"/>
                <w:sz w:val="24"/>
                <w:szCs w:val="24"/>
              </w:rPr>
              <w:t xml:space="preserve"> І. Б., доц. </w:t>
            </w:r>
            <w:proofErr w:type="spellStart"/>
            <w:r w:rsidR="007105B6">
              <w:rPr>
                <w:rFonts w:ascii="Times New Roman" w:hAnsi="Times New Roman" w:cs="Times New Roman"/>
                <w:sz w:val="24"/>
                <w:szCs w:val="24"/>
              </w:rPr>
              <w:t>Середяк</w:t>
            </w:r>
            <w:proofErr w:type="spellEnd"/>
            <w:r w:rsidR="007105B6">
              <w:rPr>
                <w:rFonts w:ascii="Times New Roman" w:hAnsi="Times New Roman" w:cs="Times New Roman"/>
                <w:sz w:val="24"/>
                <w:szCs w:val="24"/>
              </w:rPr>
              <w:t xml:space="preserve"> А. В., доц. </w:t>
            </w:r>
            <w:proofErr w:type="spellStart"/>
            <w:r w:rsidR="007105B6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="007105B6">
              <w:rPr>
                <w:rFonts w:ascii="Times New Roman" w:hAnsi="Times New Roman" w:cs="Times New Roman"/>
                <w:sz w:val="24"/>
                <w:szCs w:val="24"/>
              </w:rPr>
              <w:t xml:space="preserve"> І. І. 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55" w:type="dxa"/>
            <w:gridSpan w:val="4"/>
          </w:tcPr>
          <w:p w:rsidR="00C85727" w:rsidRPr="00C85727" w:rsidRDefault="00C85727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proofErr w:type="spellEnd"/>
            <w:r w:rsidRPr="00C8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holubko</w:t>
            </w:r>
            <w:proofErr w:type="spellEnd"/>
            <w:r w:rsidRPr="00C857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8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8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276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курсу </w:t>
            </w:r>
            <w:proofErr w:type="spellStart"/>
            <w:r w:rsidRPr="00276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відбуваються</w:t>
            </w:r>
            <w:proofErr w:type="spellEnd"/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семінарських занять за попередньою домовленістю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Курс розроблено таким чином, щоб н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адати його учасникам необхідний фактографічний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 теоретичний матеріал для отримання цілісної картини 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з історії України.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Тому в курсі представлено 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перебіг основних подій політичного процесу, його діячів, соціально-економічні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</w:t>
            </w:r>
            <w:r w:rsidR="00290FB8" w:rsidRPr="002F2FC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державних, політичних, військових діячів, 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представників духовенства, культури, освіти і науки, загальні тенденції розвитку українських земель.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55" w:type="dxa"/>
            <w:gridSpan w:val="4"/>
          </w:tcPr>
          <w:p w:rsidR="001257E8" w:rsidRPr="007105B6" w:rsidRDefault="001257E8" w:rsidP="0071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6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6E2C6D" w:rsidRPr="007105B6">
              <w:rPr>
                <w:rFonts w:ascii="Times New Roman" w:hAnsi="Times New Roman" w:cs="Times New Roman"/>
                <w:sz w:val="24"/>
                <w:szCs w:val="24"/>
              </w:rPr>
              <w:t>Історія України» є нормативною</w:t>
            </w:r>
            <w:r w:rsidRPr="007105B6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навчальною дисципліною </w:t>
            </w:r>
            <w:r w:rsidR="007105B6" w:rsidRPr="007105B6">
              <w:rPr>
                <w:rFonts w:ascii="Times New Roman" w:hAnsi="Times New Roman" w:cs="Times New Roman"/>
                <w:sz w:val="24"/>
                <w:szCs w:val="24"/>
              </w:rPr>
              <w:t>для не історичних спеціальностей</w:t>
            </w:r>
            <w:r w:rsidRPr="007105B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105B6">
              <w:rPr>
                <w:rFonts w:ascii="Times New Roman" w:hAnsi="Times New Roman" w:cs="Times New Roman"/>
                <w:sz w:val="24"/>
                <w:szCs w:val="24"/>
              </w:rPr>
              <w:t xml:space="preserve"> яка викладається у</w:t>
            </w:r>
            <w:r w:rsidR="00C85727" w:rsidRPr="007105B6">
              <w:rPr>
                <w:rFonts w:ascii="Times New Roman" w:hAnsi="Times New Roman" w:cs="Times New Roman"/>
                <w:sz w:val="24"/>
                <w:szCs w:val="24"/>
              </w:rPr>
              <w:t xml:space="preserve"> першому</w:t>
            </w:r>
            <w:r w:rsidRPr="00710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5B6" w:rsidRPr="007105B6">
              <w:rPr>
                <w:rFonts w:ascii="Times New Roman" w:hAnsi="Times New Roman" w:cs="Times New Roman"/>
                <w:sz w:val="24"/>
                <w:szCs w:val="24"/>
              </w:rPr>
              <w:t xml:space="preserve">чи другому </w:t>
            </w:r>
            <w:r w:rsidRPr="007105B6">
              <w:rPr>
                <w:rFonts w:ascii="Times New Roman" w:hAnsi="Times New Roman" w:cs="Times New Roman"/>
                <w:sz w:val="24"/>
                <w:szCs w:val="24"/>
              </w:rPr>
              <w:t>семестрі в обсязі 3 кредитів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Метою вивчення 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нормативної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дисципліни «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» є: 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суспільно-політичних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      </w:r>
          </w:p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Цілі курсу: Учасники курсу повинні навчитися 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55" w:type="dxa"/>
            <w:gridSpan w:val="4"/>
          </w:tcPr>
          <w:p w:rsidR="00394A0A" w:rsidRPr="00276712" w:rsidRDefault="00AF2A5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від найдавніших часів до сьогодення: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документів і матеріалів.  ̶  Київ,Чернівці,2008.</w:t>
            </w:r>
          </w:p>
          <w:p w:rsidR="00A012C7" w:rsidRPr="00276712" w:rsidRDefault="00A012C7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Бойко О.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Історія України.  ̶  Київ, 1999.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Грицак Я.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Нарис історії України: формування модерної української нації ХІХ ̶ ХХ ст. 2 ̶ е видання. ̶  Київ, 2000.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Грушевський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Ілюстрована історія України.  ̶  Київ, 1990.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Грушевський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̶ Руси: В 11т., 12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 ̶  Київ, 1991 ̶ 1999.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Грушевський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Новий період історії України.  ̶ Київ, 1992.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Грушевский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украинского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 Київ, 1990.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Дорошенко Д.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Нарис історії України.  ̶ Львів, 1991.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Історія українського селянства: Нариси в 2 ̶ х томах / Відп. ред. В. А. Смолій. ̶  Київ, 2006. ̶  Том 1 ̶ 2.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в особах: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̶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90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ст.  ̶  Київ, 1993.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в особах: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̶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ст.  ̶  Київ,1995.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України/Керівник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Ю.Зайцев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 ̶  Львів, 1996.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України: нове бачення: У 2 т. /Під ред.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В.Смолія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 ̶  Київ,1995.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Підкова І., Шуст Р.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Довідник з історії України. ̶  Київ,2001.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Політична система для України: історичний досвід і виклики сучасності / Інститут історії України НАН України; Інститут політичних і етнонаціональних досліджень ім. І. Ф. Кураса. ̶  Київ, 2008.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/Кер.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Ю.Зайцев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.- Львів,1996.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в особах: IX-XVIII ст. – К., 1993.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Лановик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Б.Д., Лазарович М.В.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України. Навчальний посібник.-К.,2006.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Полонська-Василенко Н.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України. - Т.1.-К.,1992. </w:t>
            </w:r>
          </w:p>
          <w:p w:rsidR="00AF2A51" w:rsidRPr="00276712" w:rsidRDefault="00386448" w:rsidP="00AA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Яковенко Н. Нарис історії України з найдавніших часів до кінця XVIII ст. Вид. 3-тє, перероблене та розширене: Київ: Критика, 2006.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90 год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55" w:type="dxa"/>
            <w:gridSpan w:val="4"/>
          </w:tcPr>
          <w:p w:rsidR="001257E8" w:rsidRPr="00276712" w:rsidRDefault="005A4B4E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257E8" w:rsidRPr="002D2504">
              <w:rPr>
                <w:rFonts w:ascii="Times New Roman" w:hAnsi="Times New Roman" w:cs="Times New Roman"/>
                <w:sz w:val="24"/>
                <w:szCs w:val="24"/>
              </w:rPr>
              <w:t xml:space="preserve"> годин аудиторних занять. З них </w:t>
            </w:r>
            <w:r w:rsidRPr="002D25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57E8" w:rsidRPr="002D2504">
              <w:rPr>
                <w:rFonts w:ascii="Times New Roman" w:hAnsi="Times New Roman" w:cs="Times New Roman"/>
                <w:sz w:val="24"/>
                <w:szCs w:val="24"/>
              </w:rPr>
              <w:t xml:space="preserve"> години лекцій,16 год. </w:t>
            </w:r>
            <w:r w:rsidRPr="002D2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57E8" w:rsidRPr="002D2504">
              <w:rPr>
                <w:rFonts w:ascii="Times New Roman" w:hAnsi="Times New Roman" w:cs="Times New Roman"/>
                <w:sz w:val="24"/>
                <w:szCs w:val="24"/>
              </w:rPr>
              <w:t>рактичних занять,</w:t>
            </w:r>
            <w:r w:rsidRPr="002D2504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="001257E8" w:rsidRPr="002D2504">
              <w:rPr>
                <w:rFonts w:ascii="Times New Roman" w:hAnsi="Times New Roman" w:cs="Times New Roman"/>
                <w:sz w:val="24"/>
                <w:szCs w:val="24"/>
              </w:rPr>
              <w:t xml:space="preserve"> години самостійної роботи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</w:p>
          <w:p w:rsidR="00BC31FC" w:rsidRPr="00276712" w:rsidRDefault="005A4B4E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Знати: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перебіг основних подій політичного процесу, його діячів, соціально-економічні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</w:t>
            </w:r>
          </w:p>
          <w:p w:rsidR="005A4B4E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Вміти: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 руху.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Показувати на історичній карті території розселення українців, територіальні зміни, що відбувалися, і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співставляти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їх із сучасними кордонами України.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Характеризувати політико-адміністративний устрій України на різних історичних етапах, форми та засади функціонування української державності.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сутність української національної ідеї, причини розвитку та особливості українського національного та суспільно-політичного рухів у контексті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націєтворчих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процесів у Центрально-Східній Європі.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 суспільства.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 українців.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 України.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Визначати місце та роль українців у складі Речі Посполитої, Російської імперії, Австрійської (Австро-Угорської) монархії, Радянського Союзу та інших політичних утворень, наводити приклади українського вкладу в буття цих держав.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причинно-наслідкові зв’язки.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 ін.).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 </w:t>
            </w:r>
          </w:p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55" w:type="dxa"/>
            <w:gridSpan w:val="4"/>
          </w:tcPr>
          <w:p w:rsidR="001257E8" w:rsidRPr="00276712" w:rsidRDefault="005A4B4E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Україна, історія, державне будівництво, українська нація, 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Форма заняття</w:t>
            </w:r>
          </w:p>
        </w:tc>
        <w:tc>
          <w:tcPr>
            <w:tcW w:w="4395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r w:rsidR="00351CED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  <w:tc>
          <w:tcPr>
            <w:tcW w:w="1275" w:type="dxa"/>
          </w:tcPr>
          <w:p w:rsidR="001257E8" w:rsidRPr="00276712" w:rsidRDefault="00351CED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Завдання, години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Вступ. Державотворчі процеси в епоху раннього середньовіччя. Формування Руської держави у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першій половині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>ст.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395" w:type="dxa"/>
          </w:tcPr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Баран В.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Давні слов’яни.  ̶  Київ,1998 /Україна крізь віки. ̶  Т.3.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Брайчевский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христианства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на Руси. ̶  К., 1989.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Грушевський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Звичайна схема «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русскої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» історії й справа раціонального укладу історії східного слов'янства // Вивід прав України.  Львів, 1992.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Давня історія України: В 3 т.. ̶  Т.1,2. ̶  Київ,1997 ̶ 1998.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Літопис Руський. За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Іпатським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списком / Переклад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Л.Махновця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̶  Київ,1989.</w:t>
            </w:r>
          </w:p>
          <w:p w:rsidR="00B072C2" w:rsidRPr="00276712" w:rsidRDefault="00B072C2" w:rsidP="00B072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Толочко П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Ярослав Мудрий. ̶  Київ,2002.</w:t>
            </w:r>
          </w:p>
          <w:p w:rsidR="00AF2A51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Толочко П.П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Київська Русь. ̶  Київ,1996.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 (2/4)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Політична трансформація Київської Русі у другій половині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першій половині ХІІІ століття.</w:t>
            </w:r>
          </w:p>
        </w:tc>
        <w:tc>
          <w:tcPr>
            <w:tcW w:w="992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емінарське заняття</w:t>
            </w:r>
          </w:p>
        </w:tc>
        <w:tc>
          <w:tcPr>
            <w:tcW w:w="4395" w:type="dxa"/>
          </w:tcPr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Войтович Л.В.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Князівські династії Східної Європи (кінець IX - початок XVI ст.). Склад, суспільна і політична роль. Історико-генеалогічне дослідження. -Львів, 2000.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Войтович Л.В.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Княжа доба на Русі: портрети еліти. - Біла Церква, 2006.</w:t>
            </w: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Давня історія України: У 2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П.Толочко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(кер.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Д.Козак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С.Крижицький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та ін. -К.,1995.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Котляр М. Ф.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Як і чому настала роздробленість на Русі (ХІІ ̶ ХІІІ ст.). ̶  Київ,1998 //НАН України. Ін ̶ т історії України. Історичні зошити.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Котляр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Данило Галицький. Біографічний нарис. ̶  Київ,2002.</w:t>
            </w:r>
          </w:p>
          <w:p w:rsidR="00EB0D65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Крип’якевич І.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Галицько-Волинське князівство.  ̶  К., 1984.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Державно-правовий та політичний статус українських земель у ХІ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>–першій половині Х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>І ст. Феномен українського козацтва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395" w:type="dxa"/>
          </w:tcPr>
          <w:p w:rsidR="001257E8" w:rsidRPr="00276712" w:rsidRDefault="00A012C7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Володарі гетьманської булави: Історичні портрети. – Київ, 1995.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Ґудзяк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Криза і реформа: Київська митрополія, Царгородський патріархат і ґенеза Берестейської унії / переклад з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Марії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Габлевич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під ред. Олега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Турія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̶ Львів: Інститут історії Церкви Львівської Богословської академії, 2000.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Герасимчук В. Матеріали до історії козаччини ХУІІ ст. - Львів,1994.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Меріме П. Українські козаки.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Б.Хмельницький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- Львів,1992.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Апанович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О. Гетьмани України і кошові отамани Запорізької Січі.- К.,1993.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Володарі Гетьманської булави: Історичні портрети. - К.,1995.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Голобуцький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В. Запорозьке козацтво.-К.,1994.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Щербак В.О. Українське козацтво: Формування соціального стану. Друга половина XV- середина XVII ст. – К.,2000.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8 (2/6)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4. Суспільно-політичний феномен українського козацтва</w:t>
            </w:r>
          </w:p>
        </w:tc>
        <w:tc>
          <w:tcPr>
            <w:tcW w:w="992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емінарське заняття</w:t>
            </w:r>
          </w:p>
        </w:tc>
        <w:tc>
          <w:tcPr>
            <w:tcW w:w="4395" w:type="dxa"/>
          </w:tcPr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Володарі Гетьманської булави: Історичні портрети. - К.,1995.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Голобуцький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В. Запорозьке козацтво.-К.,1994.</w:t>
            </w:r>
          </w:p>
          <w:p w:rsidR="001257E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Щербак В.О. Українське козацтво: Формування соціального стану. Друга половина XV – середина XVII ст. – К.,2000.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Яворницький Д. Історія запорозьких козаків: У 3 т. – К.,1990-1991.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5. Українська революція середини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XVII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395" w:type="dxa"/>
          </w:tcPr>
          <w:p w:rsidR="001257E8" w:rsidRPr="00276712" w:rsidRDefault="00AF2A51" w:rsidP="00B07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Герасимчук В. Матеріали до історії козаччини ХУІІ ст. ̶  Львів,1994.</w:t>
            </w:r>
          </w:p>
          <w:p w:rsidR="00AF2A51" w:rsidRPr="00276712" w:rsidRDefault="00AF2A51" w:rsidP="00B07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Богдана Хмельницького (1648 ̶ 1657) / Упорядники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І.Крип'якевич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І.Бутич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  ̶  Київ,1961.</w:t>
            </w:r>
          </w:p>
          <w:p w:rsidR="00AF2A51" w:rsidRPr="00276712" w:rsidRDefault="00AF2A51" w:rsidP="00B07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Універсали Богдана Хмельницького 1648 ̶ 1657. ̶  Київ,1998.</w:t>
            </w:r>
          </w:p>
          <w:p w:rsidR="00A012C7" w:rsidRPr="00276712" w:rsidRDefault="00A012C7" w:rsidP="00B07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Володарі гетьманської булави: Історичні портрети. – Київ, 1995.</w:t>
            </w:r>
          </w:p>
          <w:p w:rsidR="00EB0D65" w:rsidRPr="00276712" w:rsidRDefault="00EB0D65" w:rsidP="00B07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Крип’якевич І.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Богдан Хмельницький.  ̶  Львів, 1990.</w:t>
            </w:r>
          </w:p>
          <w:p w:rsidR="00B072C2" w:rsidRPr="00276712" w:rsidRDefault="00B072C2" w:rsidP="00B07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Смолій В., Степанков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С. Богдан Хмельницький.  ̶  Київ, 1995.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(2/4)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6. Руїна та подолання її наслідків. Україна в добу гетьмана Івана Мазепи.</w:t>
            </w:r>
          </w:p>
        </w:tc>
        <w:tc>
          <w:tcPr>
            <w:tcW w:w="992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емінарське заняття</w:t>
            </w:r>
          </w:p>
        </w:tc>
        <w:tc>
          <w:tcPr>
            <w:tcW w:w="4395" w:type="dxa"/>
          </w:tcPr>
          <w:p w:rsidR="00125B08" w:rsidRPr="00276712" w:rsidRDefault="00AF2A5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Військові кампанії доби гетьмана Івана Мазепи в документах /Упорядник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С.Павленко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̶  Київ,2007.</w:t>
            </w:r>
          </w:p>
          <w:p w:rsidR="00AF2A51" w:rsidRPr="00276712" w:rsidRDefault="00AF2A5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Універсали Івана Мазепи 1687 ̶ 1709. ̶  Львів,2002</w:t>
            </w:r>
            <w:r w:rsidR="00A012C7" w:rsidRPr="0027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2C7" w:rsidRPr="00276712" w:rsidRDefault="00A012C7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Борщак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І., </w:t>
            </w: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Мартель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Іван Мазепа. Життя й пориви вели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гетьмана. Київ, 1991.</w:t>
            </w:r>
          </w:p>
          <w:p w:rsidR="00A012C7" w:rsidRPr="00276712" w:rsidRDefault="00A012C7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Володарі гетьманської булави: Історичні портрети. – Київ, 1995.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Оглоблин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Гетьман Іван Мазепа та його доба /ред.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Л.Винар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̶  Нью-Йорк,Київ,Львів,2001.</w:t>
            </w:r>
          </w:p>
          <w:p w:rsidR="001257E8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СубтельнийО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Мазепинці.  ̶  Київ, 1994.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 (2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rPr>
          <w:trHeight w:val="3446"/>
        </w:trPr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7. 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395" w:type="dxa"/>
          </w:tcPr>
          <w:p w:rsidR="00AF2A51" w:rsidRPr="00276712" w:rsidRDefault="00AF2A51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Мельник Л. Г. Політична історія Гетьманщини ХУІІІ ст. у документах і матеріалах: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посібник. ̶  Київ,1997.</w:t>
            </w:r>
          </w:p>
          <w:p w:rsidR="00A012C7" w:rsidRPr="00276712" w:rsidRDefault="00A012C7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Володарі гетьманської булави: Історичні портрети. – Київ, 1995.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Гуржій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О. Українська козацька держава в другій половині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90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ст.: кордони, населення, право.  ̶  К., 1996.</w:t>
            </w:r>
          </w:p>
          <w:p w:rsidR="001257E8" w:rsidRPr="00276712" w:rsidRDefault="00983514" w:rsidP="00AA0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Когут З.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Російський централізм і українська автономія. Ліквідація Гетьманщини 1760 ̶ 1830. ̶  Київ, 1996.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 (2/4)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8. Інституційний розвиток та ідейні основи українського національного руху наприкінці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XVII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 -ХІХ ст.</w:t>
            </w:r>
          </w:p>
        </w:tc>
        <w:tc>
          <w:tcPr>
            <w:tcW w:w="992" w:type="dxa"/>
          </w:tcPr>
          <w:p w:rsidR="001257E8" w:rsidRPr="00276712" w:rsidRDefault="00290FB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емінарське заняття</w:t>
            </w:r>
          </w:p>
        </w:tc>
        <w:tc>
          <w:tcPr>
            <w:tcW w:w="4395" w:type="dxa"/>
          </w:tcPr>
          <w:p w:rsidR="001257E8" w:rsidRPr="00276712" w:rsidRDefault="00AF2A51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Кирило-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Мефодіївське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товариство: У 3 т. / АН УРСР. Археограф. комісія та ін.;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М. І. 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Бутич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, І. І. 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Глизь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О. О. Франко;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.: П. С. Сохань (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ред.) та ін. ̶  Київ, 1990. ̶  Т. 1 ̶ 3.Літопис нескореної України. Документи, матеріали, спогади. ̶  Кн.1. ̶  Львів,1993; ̶  Кн.2. ̶  Львів,1997;  ̶ 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3. ̶  Львів,2002.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Гудь Б.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Загибель Аркадії.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Етносоціальні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аспекти українсько-польських конфліктів ХІХ ̶  першої половини ХХ століть. ̶  Львів,2006.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Заярнюк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А.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Ідіоми емансипації. «Визвольні»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і галицьке село в середині ХІХ століття. ̶  Київ, 2007.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Кирчів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Р. Ф.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Етнографічно-фольклористична діяльність «Руської трійці» / АН УРСР. Львівське відділення Інституту мистецтвознавства,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фольклору та етнографії ім. М. Т. Рильського.  ̶  Київ, 1990.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Когут З.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Російський централізм і українська автономія. Ліквідація Гетьманщини 1760 ̶ 1830. ̶  Київ, 1996.</w:t>
            </w:r>
          </w:p>
          <w:p w:rsidR="00EB0D65" w:rsidRPr="00276712" w:rsidRDefault="00EB0D65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Крижановська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О. О.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Поміщицькі селяни Правобережної України у 30 ̶ 50 ̶ х роках ХІХ ст. (умови життя, суспільно ̶ політичний світогляд, соціальний темперамент) / НАН України. Інститут історії України. ̶  Київ, 2008.</w:t>
            </w:r>
          </w:p>
          <w:p w:rsidR="00EB0D65" w:rsidRPr="00276712" w:rsidRDefault="00EB0D65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Круглашов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А.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Драма інтелектуала: політичні ідеї Михайла Драгоманова. ̶  Чернівці, 2000.</w:t>
            </w:r>
          </w:p>
          <w:p w:rsidR="00B072C2" w:rsidRPr="00276712" w:rsidRDefault="00B072C2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Нахлік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Є.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Доля  ̶ 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Los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 ̶  Судьба: Шевченко і польські та російські романтики. ̶  Львів, 2003.</w:t>
            </w:r>
          </w:p>
          <w:p w:rsidR="00B072C2" w:rsidRPr="00276712" w:rsidRDefault="00B072C2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Нахлік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Є.</w:t>
            </w:r>
            <w:r w:rsidRPr="0027671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Пантелеймон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Куліш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Особистість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мислитель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 2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НАН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Львівське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відділення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Інституту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Серія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Літературознавчі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студії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11/12.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̶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proofErr w:type="gram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2007.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̶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Пантелеймона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Куліша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біографія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Т.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Світогляд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творчість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Пантелеймона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Куліша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F2A51" w:rsidRPr="00276712" w:rsidRDefault="00B072C2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Сарбей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В. Г.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Національне відродження України. ̶  Київ, 1999. ̶  [Україна крізь віки. ̶  Том 9].</w:t>
            </w:r>
          </w:p>
          <w:p w:rsidR="00B072C2" w:rsidRPr="00276712" w:rsidRDefault="00B072C2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Світленко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С. І.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Народництво в Наддніпрянській Україні 60 ̶ 80-х років ХІХ століття: Теоретичні проблеми джерелознавства та історії. ̶  Дніпропетровськ, 1999.</w:t>
            </w:r>
          </w:p>
          <w:p w:rsidR="00B072C2" w:rsidRPr="00276712" w:rsidRDefault="00B072C2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Сухий О.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Від русофільства до москвофільства (російський чинник у громадській думці та суспільно ̶ політичному житті галицьких українців у ХІХ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столітті). ̶  Львів, 2003.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9. Модернізація українського суспільства на початку ХХ ст.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395" w:type="dxa"/>
          </w:tcPr>
          <w:p w:rsidR="00AF2A51" w:rsidRPr="00276712" w:rsidRDefault="00AF2A51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Українські політичні партії кінця ХІХ – початку ХХ ст.: Програмові і довідкові матеріали / Упорядники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В.Ф.Шевченко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та ін. ̶  Київ,1993.</w:t>
            </w:r>
          </w:p>
          <w:p w:rsidR="001257E8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Гудь Б.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Загибель Аркадії.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Етносоціальні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аспекти українсько-польських конфліктів ХІХ ̶  першої половини ХХ століть. ̶  Львів,2006.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Історія січових стрільців.  ̶  Київ, 1992.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Качараба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С., </w:t>
            </w: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Рожик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М.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еміграція. Еміграційний рух зі Східної Галичини та Північної Буковини у 1890 ̶ 1914 рр. ̶  Львів, 1995.</w:t>
            </w:r>
          </w:p>
          <w:p w:rsidR="00AF2A51" w:rsidRPr="00276712" w:rsidRDefault="00EB0D65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Лазарович М.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Легіон Українських січових стрільців. ̶  Тернопіль,2005.</w:t>
            </w:r>
          </w:p>
          <w:p w:rsidR="00B072C2" w:rsidRPr="00276712" w:rsidRDefault="00B072C2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Присяжнюк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Ю. П.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Українське селянство Наддніпрянської України: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соціоментальна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історія другої половини ХІХ  ̶  початку ХХ ст. ̶  Черкаси, 2007.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10. Українська національна революція 1917-1920 рр. (Період УНР Центральної Ради та Гетьманату)</w:t>
            </w:r>
          </w:p>
        </w:tc>
        <w:tc>
          <w:tcPr>
            <w:tcW w:w="992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395" w:type="dxa"/>
          </w:tcPr>
          <w:p w:rsidR="00AF2A51" w:rsidRPr="00276712" w:rsidRDefault="00AF2A51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Українська Центральна Рада: Документи і матеріали: У 2 т. – Київ,1996 ̶ 1997.</w:t>
            </w:r>
          </w:p>
          <w:p w:rsidR="00A012C7" w:rsidRPr="00276712" w:rsidRDefault="00A012C7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Верига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Визвольні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 в Україні 1914 ̶ 1923 рр. У 2 т.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̶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Львів,1998.</w:t>
            </w:r>
          </w:p>
          <w:p w:rsidR="001257E8" w:rsidRPr="00276712" w:rsidRDefault="00983514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Голубко 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Армія Української Народної Республіки. Утворення та боротьба за державу 1917 ̶ 1918. ̶  Львів,1997.</w:t>
            </w:r>
          </w:p>
          <w:p w:rsidR="00B072C2" w:rsidRPr="00276712" w:rsidRDefault="00B072C2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Реєнт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Павло Скоропадський. ̶  Київ,2003.</w:t>
            </w:r>
          </w:p>
        </w:tc>
        <w:tc>
          <w:tcPr>
            <w:tcW w:w="1275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 (2/2)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11. Українська національна революція 1917-1920 рр.(ЗУНР, УНР періоду Директорії)</w:t>
            </w:r>
          </w:p>
        </w:tc>
        <w:tc>
          <w:tcPr>
            <w:tcW w:w="992" w:type="dxa"/>
          </w:tcPr>
          <w:p w:rsidR="001257E8" w:rsidRPr="00276712" w:rsidRDefault="00AA009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3E90" w:rsidRPr="00276712">
              <w:rPr>
                <w:rFonts w:ascii="Times New Roman" w:hAnsi="Times New Roman" w:cs="Times New Roman"/>
                <w:sz w:val="24"/>
                <w:szCs w:val="24"/>
              </w:rPr>
              <w:t>емінарське заняття</w:t>
            </w:r>
          </w:p>
        </w:tc>
        <w:tc>
          <w:tcPr>
            <w:tcW w:w="4395" w:type="dxa"/>
          </w:tcPr>
          <w:p w:rsidR="00523E90" w:rsidRPr="00276712" w:rsidRDefault="00A012C7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Верига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</w:t>
            </w:r>
            <w:r w:rsidR="00B072C2"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Визвольні змагання в Україні 1914 ̶ 1923 рр. У 2 т.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̶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Львів,1998.</w:t>
            </w:r>
          </w:p>
          <w:p w:rsidR="001257E8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Литвин М., Науменко К.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Історія ЗУНР.  ̶  Львів, 1995.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Сергійчук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Симон Петлюра. ̶  Київ, 2009.</w:t>
            </w:r>
          </w:p>
        </w:tc>
        <w:tc>
          <w:tcPr>
            <w:tcW w:w="1275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E90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(2/2)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12. Національно-визвольний рух в Україні 20-х – 80- х рр.. ХХ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:еволюція світоглядних концепцій та методів діяльності (Український визвольний рух у міжвоєнний період)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6742E" w:rsidRPr="00276712" w:rsidRDefault="00AF2A5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Великий голод в Україні 1932 ̶ 1933 років: У 4 т. ̶  Київ,2008.</w:t>
            </w:r>
          </w:p>
          <w:p w:rsidR="0056742E" w:rsidRPr="00276712" w:rsidRDefault="00AF2A51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Голод 1921 ̶ 1923 років на Україні: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документів і матеріалів. ̶  Київ,1993.</w:t>
            </w:r>
          </w:p>
          <w:p w:rsidR="00AF2A51" w:rsidRPr="00276712" w:rsidRDefault="00AF2A51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Документи і матеріали з історії Організації українських націоналістів.  ̶  Київ,2004.</w:t>
            </w:r>
          </w:p>
          <w:p w:rsidR="00AF2A51" w:rsidRPr="00276712" w:rsidRDefault="00AF2A51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Розсекречена пам'ять: Голодомор 1932 ̶ 1933 років в Україні в документах ГПУ ̶ НКВД. ̶  Київ,2008.</w:t>
            </w:r>
          </w:p>
          <w:p w:rsidR="00A012C7" w:rsidRPr="00276712" w:rsidRDefault="00A012C7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Баран В.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Токарський 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Україна: західні землі:1939 ̶ 1941. ̶  Львів,2009.</w:t>
            </w:r>
          </w:p>
          <w:p w:rsidR="00A012C7" w:rsidRPr="00276712" w:rsidRDefault="00A012C7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Білас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Репресивно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-каральна система в Україні. 1917 ̶ 1953.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1 ̶ 2. </w:t>
            </w: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Київ,1994.</w:t>
            </w:r>
          </w:p>
          <w:p w:rsidR="00A012C7" w:rsidRPr="00276712" w:rsidRDefault="00A012C7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Вегеш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Карпатська Україна (1938 ̶1939). ̶  Ужгород, 1993.</w:t>
            </w:r>
          </w:p>
          <w:p w:rsidR="00983514" w:rsidRPr="00276712" w:rsidRDefault="00983514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В'ятрович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В, Забілий Р.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Деревяний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І., </w:t>
            </w: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Содоль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повстанська армія. Історія нескорених. ̶  Львів,2008.</w:t>
            </w:r>
          </w:p>
          <w:p w:rsidR="00983514" w:rsidRPr="00276712" w:rsidRDefault="00983514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Гудь Б.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Загибель Аркадії.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Етносоціальні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аспекти українсько-польських конфліктів ХІХ ̶  першої половини ХХ століть. ̶  Львів,2006.</w:t>
            </w:r>
          </w:p>
          <w:p w:rsidR="00983514" w:rsidRPr="00276712" w:rsidRDefault="00983514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Коваль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Україна: 1939 ̶ 1945. Маловідомі і непрочитані сторінки історії.  ̶ Київ, 1995.</w:t>
            </w:r>
          </w:p>
          <w:p w:rsidR="00983514" w:rsidRPr="00276712" w:rsidRDefault="00983514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Косик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Україна і Німеччина у 2-й світовій війні.  ̶  Париж; Нью- Йорк; Львів, 1993.</w:t>
            </w:r>
          </w:p>
          <w:p w:rsidR="00EB0D65" w:rsidRPr="00276712" w:rsidRDefault="00EB0D65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Кульчицький С.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Комунізм в Україні: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перше десятиріччя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(1919 ̶ 1928).  ̶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>Київ, 1996.</w:t>
            </w:r>
          </w:p>
          <w:p w:rsidR="00EB0D65" w:rsidRPr="00276712" w:rsidRDefault="00EB0D65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Кульчицький С.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Ціна «великого перелому».  ̶  К., 1991.</w:t>
            </w:r>
          </w:p>
          <w:p w:rsidR="00EB0D65" w:rsidRPr="00276712" w:rsidRDefault="00EB0D65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Кульчицький С.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1933: трагедія голоду.  ̶  К., 1989.</w:t>
            </w:r>
          </w:p>
          <w:p w:rsidR="001257E8" w:rsidRPr="00276712" w:rsidRDefault="00B072C2" w:rsidP="00AA00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Шаповал Ю.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Україна 20 ̶ 50 ̶ х років.  ̶  Київ, 1993.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074488" w:rsidRDefault="00541EB4" w:rsidP="000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13. Національно-визвольний рух в Україні 20-х – 80- х рр.. ХХ </w:t>
            </w:r>
            <w:proofErr w:type="spellStart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 :еволюція світоглядних концепцій та методів діяльності </w:t>
            </w:r>
          </w:p>
        </w:tc>
        <w:tc>
          <w:tcPr>
            <w:tcW w:w="992" w:type="dxa"/>
          </w:tcPr>
          <w:p w:rsidR="001257E8" w:rsidRPr="00074488" w:rsidRDefault="00AA009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1257E8"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F2A51" w:rsidRPr="00074488" w:rsidRDefault="00AF2A51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Акція «</w:t>
            </w:r>
            <w:proofErr w:type="spellStart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Вісла».Документи</w:t>
            </w:r>
            <w:proofErr w:type="spellEnd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. ̶  Львів,1997.</w:t>
            </w:r>
          </w:p>
          <w:p w:rsidR="00AF2A51" w:rsidRPr="00074488" w:rsidRDefault="00AF2A51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88">
              <w:rPr>
                <w:rFonts w:ascii="Times New Roman" w:hAnsi="Times New Roman" w:cs="Times New Roman"/>
                <w:i/>
                <w:sz w:val="24"/>
                <w:szCs w:val="24"/>
              </w:rPr>
              <w:t>Сергійчук</w:t>
            </w:r>
            <w:proofErr w:type="spellEnd"/>
            <w:r w:rsidRPr="00074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В.І.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Десять буремних літ: західноукраїнські землі у 1944 ̶ 1953 рр.: нові документи. ̶  Київ,1998.</w:t>
            </w:r>
          </w:p>
          <w:p w:rsidR="00AF2A51" w:rsidRPr="00074488" w:rsidRDefault="00AF2A51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Сергійчук</w:t>
            </w:r>
            <w:proofErr w:type="spellEnd"/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ОУН ̶ УПА в роки війни: Нові документи і ма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softHyphen/>
              <w:t>теріали.  Київ, 1996.</w:t>
            </w:r>
          </w:p>
          <w:p w:rsidR="00AF2A51" w:rsidRPr="00074488" w:rsidRDefault="00A012C7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Український правозахисний рух: Документи й матеріали київської української громадської групи сприянню виконанню Гельсінських угод.  ̶  Торонто, Балтимор,1979.</w:t>
            </w:r>
          </w:p>
          <w:p w:rsidR="00A012C7" w:rsidRPr="00074488" w:rsidRDefault="00A012C7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Баран </w:t>
            </w:r>
            <w:proofErr w:type="spellStart"/>
            <w:r w:rsidRPr="00074488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 після Сталіна: нарис історії 1953 ̶ 1985. ̶  Львів,1992.</w:t>
            </w:r>
          </w:p>
          <w:p w:rsidR="00A012C7" w:rsidRPr="00074488" w:rsidRDefault="00A012C7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Білас</w:t>
            </w:r>
            <w:proofErr w:type="spellEnd"/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 </w:t>
            </w:r>
            <w:proofErr w:type="spellStart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Репресивно</w:t>
            </w:r>
            <w:proofErr w:type="spellEnd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-каральна система в Україні. 1917 ̶ 1953. </w:t>
            </w:r>
            <w:proofErr w:type="spellStart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. 1 ̶ 2. </w:t>
            </w:r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Київ,1994.</w:t>
            </w:r>
          </w:p>
          <w:p w:rsidR="00A012C7" w:rsidRPr="00074488" w:rsidRDefault="00A012C7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Воронов І., Пилявець Ю.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Голод 1946</w:t>
            </w:r>
            <w:r w:rsidRPr="00074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̶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1947 рр. ̶  Київ, 1991.</w:t>
            </w:r>
          </w:p>
          <w:p w:rsidR="00983514" w:rsidRPr="00074488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Гунчак Т.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Україна: перша половина </w:t>
            </w:r>
            <w:r w:rsidRPr="00074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 століття: Нариси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br/>
              <w:t>політичної історії.  ̶  Київ, 1993.</w:t>
            </w:r>
          </w:p>
          <w:p w:rsidR="00983514" w:rsidRPr="00074488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Зайцев Ю.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Дисиденти: опозиційний рух 60 ̶ 80 ̶ х рр. // Сто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softHyphen/>
              <w:t>рінки історії України.  ̶  Львів,1992.</w:t>
            </w:r>
          </w:p>
          <w:p w:rsidR="00AF2A51" w:rsidRPr="00074488" w:rsidRDefault="00B072C2" w:rsidP="00AA0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Шаповал Ю.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Україна 20 ̶ 50 ̶ х років.  ̶  Київ, 1993.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257E8" w:rsidRPr="00074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57E8" w:rsidRPr="00074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5667" w:rsidRPr="00074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257E8" w:rsidRPr="00074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074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82" w:rsidRPr="00276712" w:rsidTr="00541EB4">
        <w:tc>
          <w:tcPr>
            <w:tcW w:w="1838" w:type="dxa"/>
          </w:tcPr>
          <w:p w:rsidR="00544582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14. Українське державотворення в умовах незалежності</w:t>
            </w:r>
          </w:p>
        </w:tc>
        <w:tc>
          <w:tcPr>
            <w:tcW w:w="992" w:type="dxa"/>
          </w:tcPr>
          <w:p w:rsidR="00544582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Семінарське заняття</w:t>
            </w:r>
          </w:p>
        </w:tc>
        <w:tc>
          <w:tcPr>
            <w:tcW w:w="4395" w:type="dxa"/>
          </w:tcPr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Конституція України. – К. 1996.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Майдан. Від першої особи.45 історій Революції гідності. – К.,2015.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Усна історія російсько-української війни 2014-2016. Вип.2. –К.,2016.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Гай-Нижник П.П. Росія проти України (1990-2016): від політики шантажу і примусу до війни на поглинання та спроби знищення. – К.,2017.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розвиток національного господарства України: особливості та моделі в умовах постіндустріального суспільства : монографія / О. В.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; М-во освіти і науки України,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ун-т "Львів. політехніка". – Львів : Вид-во Львів. політехніки, 2013.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Зовнішня політика України в умовах глобалізації 1991-2003. Анотована історична хроніка міжнародних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відносин. /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Відп.ред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С.В.Віднянський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– К.,2004.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Коріненко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П.С.,Терещенко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В.Д.,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Бармак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М.В. Курс лекцій з історії України у 4-х частинах.- Ч.4.- Тернопіль,2007.- 400 с.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Кульчицький С. В. Помаранчева революція / Інститут історії України НАН України. — К.: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Литвин В.М. Україна на зламі тисячоліть (1991-2000рр.).- К.,2000.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Литвин В. Україна – 2004. Події, документи, факти: В 3-х томах - К.,2005.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Малик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Я.Й., Вол Б.Д.,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Занько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Ю.С. Інтеграційні процеси на пострадянському просторі. - Львів,2007.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Нариси з історії дипломатії України. – К.,2001.-736 с.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історія України ХХ ст. / Голова ред. колегії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І.Ф.Курас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: У 6-ти томах.- Т.6.-К.,2006.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Революція Гідності 2013-2014 рр. та агресія Росії проти України: наук.-метод. матеріали за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ред. Павла Полянського. - Київ : Ун-т ім. Б. Грінченка, 2015.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В. Руйнація компартійної влади на західноукраїнських землях наприкінці 80-х – початку 90-х років ХХ століття. -0 Львів,2013. </w:t>
            </w:r>
          </w:p>
          <w:p w:rsidR="00A012C7" w:rsidRPr="00276712" w:rsidRDefault="00386448" w:rsidP="00AA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Яневський Д. Хроніка „Помаранчевої” революції. - К.,2005.</w:t>
            </w:r>
          </w:p>
        </w:tc>
        <w:tc>
          <w:tcPr>
            <w:tcW w:w="1275" w:type="dxa"/>
          </w:tcPr>
          <w:p w:rsidR="00544582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(2/4)</w:t>
            </w:r>
          </w:p>
        </w:tc>
        <w:tc>
          <w:tcPr>
            <w:tcW w:w="993" w:type="dxa"/>
          </w:tcPr>
          <w:p w:rsidR="00544582" w:rsidRPr="00276712" w:rsidRDefault="0054458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2830" w:type="dxa"/>
            <w:gridSpan w:val="2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663" w:type="dxa"/>
            <w:gridSpan w:val="3"/>
          </w:tcPr>
          <w:p w:rsidR="001257E8" w:rsidRPr="00F55F6A" w:rsidRDefault="00FB4F3A" w:rsidP="003377E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Іспит/</w:t>
            </w:r>
            <w:r w:rsidR="002D250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7E8" w:rsidRPr="00276712" w:rsidTr="00541EB4">
        <w:tc>
          <w:tcPr>
            <w:tcW w:w="2830" w:type="dxa"/>
            <w:gridSpan w:val="2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663" w:type="dxa"/>
            <w:gridSpan w:val="3"/>
          </w:tcPr>
          <w:p w:rsidR="001257E8" w:rsidRPr="00276712" w:rsidRDefault="001257E8" w:rsidP="00AA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учасники потребують базових знань із </w:t>
            </w:r>
            <w:r w:rsidR="00AA0091">
              <w:rPr>
                <w:rFonts w:ascii="Times New Roman" w:hAnsi="Times New Roman" w:cs="Times New Roman"/>
                <w:sz w:val="24"/>
                <w:szCs w:val="24"/>
              </w:rPr>
              <w:t>курсу Історія України загальноосвітньої середньої школи,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достатніх для сприйняття категоріального апарату, розуміння джерел.</w:t>
            </w:r>
          </w:p>
        </w:tc>
      </w:tr>
      <w:tr w:rsidR="001257E8" w:rsidRPr="00276712" w:rsidTr="00541EB4">
        <w:tc>
          <w:tcPr>
            <w:tcW w:w="2830" w:type="dxa"/>
            <w:gridSpan w:val="2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663" w:type="dxa"/>
            <w:gridSpan w:val="3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Презентація, лекції,</w:t>
            </w:r>
            <w:r w:rsidR="00541EB4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дискусія</w:t>
            </w:r>
          </w:p>
        </w:tc>
      </w:tr>
      <w:tr w:rsidR="001257E8" w:rsidRPr="00276712" w:rsidTr="00541EB4">
        <w:tc>
          <w:tcPr>
            <w:tcW w:w="2830" w:type="dxa"/>
            <w:gridSpan w:val="2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663" w:type="dxa"/>
            <w:gridSpan w:val="3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</w:tr>
      <w:tr w:rsidR="001257E8" w:rsidRPr="00276712" w:rsidTr="00541EB4">
        <w:tc>
          <w:tcPr>
            <w:tcW w:w="2830" w:type="dxa"/>
            <w:gridSpan w:val="2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6663" w:type="dxa"/>
            <w:gridSpan w:val="3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Оцінювання проводиться за 100  бальною шкалою. Бали нараховуються за наступним співв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дношенням:</w:t>
            </w:r>
          </w:p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заняття – </w:t>
            </w:r>
            <w:r w:rsidR="002E080F" w:rsidRPr="002E0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% семестрової оцінки, </w:t>
            </w:r>
            <w:r w:rsidR="002E080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r w:rsidR="002E080F" w:rsidRPr="002E080F">
              <w:rPr>
                <w:rFonts w:ascii="Times New Roman" w:hAnsi="Times New Roman" w:cs="Times New Roman"/>
                <w:sz w:val="24"/>
                <w:szCs w:val="24"/>
              </w:rPr>
              <w:t xml:space="preserve"> – 50</w:t>
            </w:r>
            <w:r w:rsidR="002E080F">
              <w:rPr>
                <w:rFonts w:ascii="Times New Roman" w:hAnsi="Times New Roman" w:cs="Times New Roman"/>
                <w:sz w:val="24"/>
                <w:szCs w:val="24"/>
              </w:rPr>
              <w:t>% М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аксимальна кількість балів – </w:t>
            </w:r>
            <w:r w:rsidR="003377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="0008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0F" w:rsidRPr="00082176">
              <w:rPr>
                <w:rFonts w:ascii="Times New Roman" w:hAnsi="Times New Roman" w:cs="Times New Roman"/>
                <w:sz w:val="24"/>
                <w:szCs w:val="24"/>
              </w:rPr>
              <w:t xml:space="preserve">Якщо  підсумковий контроль є заліком тоді практичні заняття становлять 100% семестрової оцінки. </w:t>
            </w:r>
            <w:r w:rsidR="003377EC" w:rsidRPr="00082176">
              <w:rPr>
                <w:rFonts w:ascii="Times New Roman" w:hAnsi="Times New Roman" w:cs="Times New Roman"/>
                <w:sz w:val="24"/>
                <w:szCs w:val="24"/>
              </w:rPr>
              <w:t>Залік виставляється за підсумками роботи студента на семінарських заняттях</w:t>
            </w:r>
            <w:r w:rsidRPr="0008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Враховується відвідування занять,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бали набрані під час семінарських занять, а також за індивідуальн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письмов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E69" w:rsidRPr="00276712" w:rsidRDefault="00A61E69" w:rsidP="0033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E69" w:rsidRPr="0027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4DD"/>
    <w:multiLevelType w:val="hybridMultilevel"/>
    <w:tmpl w:val="9962B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7683"/>
    <w:multiLevelType w:val="hybridMultilevel"/>
    <w:tmpl w:val="E6CE0CA4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52196"/>
    <w:multiLevelType w:val="hybridMultilevel"/>
    <w:tmpl w:val="A24A64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0256"/>
    <w:multiLevelType w:val="hybridMultilevel"/>
    <w:tmpl w:val="9C7269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B2FB4"/>
    <w:multiLevelType w:val="hybridMultilevel"/>
    <w:tmpl w:val="9BD6EC60"/>
    <w:lvl w:ilvl="0" w:tplc="A28E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33FED"/>
    <w:multiLevelType w:val="hybridMultilevel"/>
    <w:tmpl w:val="3E709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C1E5A"/>
    <w:multiLevelType w:val="hybridMultilevel"/>
    <w:tmpl w:val="A760B7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E7E18"/>
    <w:multiLevelType w:val="hybridMultilevel"/>
    <w:tmpl w:val="7E5890D4"/>
    <w:lvl w:ilvl="0" w:tplc="930A6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E8"/>
    <w:rsid w:val="0000042E"/>
    <w:rsid w:val="000117B9"/>
    <w:rsid w:val="00022C17"/>
    <w:rsid w:val="0003030D"/>
    <w:rsid w:val="00074488"/>
    <w:rsid w:val="00082176"/>
    <w:rsid w:val="00095667"/>
    <w:rsid w:val="000F4A6C"/>
    <w:rsid w:val="001257E8"/>
    <w:rsid w:val="00125B08"/>
    <w:rsid w:val="00127A6B"/>
    <w:rsid w:val="001C5EF0"/>
    <w:rsid w:val="00224B33"/>
    <w:rsid w:val="002367C6"/>
    <w:rsid w:val="00276712"/>
    <w:rsid w:val="00290FB8"/>
    <w:rsid w:val="002D2504"/>
    <w:rsid w:val="002E080F"/>
    <w:rsid w:val="002F2FC8"/>
    <w:rsid w:val="003013AB"/>
    <w:rsid w:val="0030231B"/>
    <w:rsid w:val="003377EC"/>
    <w:rsid w:val="00351CED"/>
    <w:rsid w:val="00386448"/>
    <w:rsid w:val="00394A0A"/>
    <w:rsid w:val="003B0C5E"/>
    <w:rsid w:val="004C322F"/>
    <w:rsid w:val="005027A6"/>
    <w:rsid w:val="00523E90"/>
    <w:rsid w:val="00541EB4"/>
    <w:rsid w:val="00544582"/>
    <w:rsid w:val="0056742E"/>
    <w:rsid w:val="005A4B4E"/>
    <w:rsid w:val="005E122A"/>
    <w:rsid w:val="005F74D4"/>
    <w:rsid w:val="00642DB5"/>
    <w:rsid w:val="006C48E6"/>
    <w:rsid w:val="006E2C6D"/>
    <w:rsid w:val="007105B6"/>
    <w:rsid w:val="00724A91"/>
    <w:rsid w:val="00833EA4"/>
    <w:rsid w:val="008D67EB"/>
    <w:rsid w:val="009353F0"/>
    <w:rsid w:val="00983514"/>
    <w:rsid w:val="00995A5F"/>
    <w:rsid w:val="009C0EFD"/>
    <w:rsid w:val="00A012C7"/>
    <w:rsid w:val="00A11F0F"/>
    <w:rsid w:val="00A23F3B"/>
    <w:rsid w:val="00A60C04"/>
    <w:rsid w:val="00A61E69"/>
    <w:rsid w:val="00A64C30"/>
    <w:rsid w:val="00A756E4"/>
    <w:rsid w:val="00AA0091"/>
    <w:rsid w:val="00AF2A51"/>
    <w:rsid w:val="00B072C2"/>
    <w:rsid w:val="00B25802"/>
    <w:rsid w:val="00B40456"/>
    <w:rsid w:val="00B658E7"/>
    <w:rsid w:val="00BC31FC"/>
    <w:rsid w:val="00C33132"/>
    <w:rsid w:val="00C74B1C"/>
    <w:rsid w:val="00C85727"/>
    <w:rsid w:val="00CC4DE8"/>
    <w:rsid w:val="00D60127"/>
    <w:rsid w:val="00DB6D58"/>
    <w:rsid w:val="00DB7BCE"/>
    <w:rsid w:val="00DE091F"/>
    <w:rsid w:val="00E91594"/>
    <w:rsid w:val="00EB0D65"/>
    <w:rsid w:val="00EB712A"/>
    <w:rsid w:val="00EE7CAF"/>
    <w:rsid w:val="00F1758C"/>
    <w:rsid w:val="00F407A0"/>
    <w:rsid w:val="00F55F6A"/>
    <w:rsid w:val="00FA5C50"/>
    <w:rsid w:val="00FB4F3A"/>
    <w:rsid w:val="00FC0224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551AF-A63A-4A0E-B5A3-1BE93079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57E8"/>
  </w:style>
  <w:style w:type="character" w:styleId="a4">
    <w:name w:val="Hyperlink"/>
    <w:basedOn w:val="a0"/>
    <w:uiPriority w:val="99"/>
    <w:unhideWhenUsed/>
    <w:rsid w:val="001257E8"/>
    <w:rPr>
      <w:color w:val="0000FF"/>
      <w:u w:val="single"/>
    </w:rPr>
  </w:style>
  <w:style w:type="character" w:customStyle="1" w:styleId="reference-text">
    <w:name w:val="reference-text"/>
    <w:basedOn w:val="a0"/>
    <w:rsid w:val="001257E8"/>
  </w:style>
  <w:style w:type="paragraph" w:styleId="a5">
    <w:name w:val="footnote text"/>
    <w:basedOn w:val="a"/>
    <w:link w:val="a6"/>
    <w:uiPriority w:val="99"/>
    <w:unhideWhenUsed/>
    <w:rsid w:val="001257E8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257E8"/>
    <w:rPr>
      <w:rFonts w:ascii="Calibri" w:eastAsia="Calibri" w:hAnsi="Calibri" w:cs="Times New Roman"/>
      <w:sz w:val="20"/>
      <w:szCs w:val="20"/>
      <w:lang w:val="uk-UA"/>
    </w:rPr>
  </w:style>
  <w:style w:type="character" w:styleId="a7">
    <w:name w:val="Intense Reference"/>
    <w:basedOn w:val="a0"/>
    <w:uiPriority w:val="32"/>
    <w:qFormat/>
    <w:rsid w:val="004C322F"/>
    <w:rPr>
      <w:b/>
      <w:bCs/>
      <w:smallCaps/>
      <w:color w:val="5B9BD5" w:themeColor="accent1"/>
      <w:spacing w:val="5"/>
    </w:rPr>
  </w:style>
  <w:style w:type="paragraph" w:styleId="a8">
    <w:name w:val="List Paragraph"/>
    <w:basedOn w:val="a"/>
    <w:uiPriority w:val="34"/>
    <w:qFormat/>
    <w:rsid w:val="0054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12450</Words>
  <Characters>7098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Роман Масик</cp:lastModifiedBy>
  <cp:revision>9</cp:revision>
  <dcterms:created xsi:type="dcterms:W3CDTF">2020-09-13T08:29:00Z</dcterms:created>
  <dcterms:modified xsi:type="dcterms:W3CDTF">2020-10-31T14:59:00Z</dcterms:modified>
</cp:coreProperties>
</file>