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58F5" w14:textId="77777777" w:rsidR="0075355B" w:rsidRPr="00381BB5" w:rsidRDefault="0075355B" w:rsidP="0075355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Для студентів 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 курсу заочної форми навчання (спеціалізація 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етнологія</w:t>
      </w:r>
      <w:r w:rsidRPr="00381BB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</w:t>
      </w:r>
    </w:p>
    <w:p w14:paraId="5DB48864" w14:textId="77777777" w:rsidR="0075355B" w:rsidRPr="00557461" w:rsidRDefault="0075355B" w:rsidP="007535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ЗАПИТАННЯ НА ІСПИТ З ДИСЦИПЛІНИ</w:t>
      </w:r>
    </w:p>
    <w:p w14:paraId="71E158EA" w14:textId="77777777" w:rsidR="0075355B" w:rsidRPr="00557461" w:rsidRDefault="0075355B" w:rsidP="007535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>“</w:t>
      </w:r>
      <w:r w:rsidRPr="00557461">
        <w:rPr>
          <w:rFonts w:ascii="Times New Roman" w:hAnsi="Times New Roman" w:cs="Times New Roman"/>
          <w:i/>
          <w:sz w:val="24"/>
          <w:szCs w:val="24"/>
          <w:lang w:val="uk-UA"/>
        </w:rPr>
        <w:t>ЕТНОЛОГІЯ СЛОВ</w:t>
      </w:r>
      <w:r w:rsidRPr="00557461">
        <w:rPr>
          <w:rFonts w:ascii="Times New Roman" w:hAnsi="Times New Roman" w:cs="Times New Roman"/>
          <w:i/>
          <w:sz w:val="24"/>
          <w:szCs w:val="24"/>
        </w:rPr>
        <w:t>’</w:t>
      </w:r>
      <w:r w:rsidRPr="00557461">
        <w:rPr>
          <w:rFonts w:ascii="Times New Roman" w:hAnsi="Times New Roman" w:cs="Times New Roman"/>
          <w:i/>
          <w:sz w:val="24"/>
          <w:szCs w:val="24"/>
          <w:lang w:val="uk-UA"/>
        </w:rPr>
        <w:t>ЯНСЬКИХ НАРОДІВ</w:t>
      </w:r>
      <w:r w:rsidRPr="00557461">
        <w:rPr>
          <w:rFonts w:ascii="Times New Roman" w:hAnsi="Times New Roman" w:cs="Times New Roman"/>
          <w:i/>
          <w:sz w:val="24"/>
          <w:szCs w:val="24"/>
        </w:rPr>
        <w:t>”</w:t>
      </w:r>
    </w:p>
    <w:p w14:paraId="6D1CFB1F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1. Історико-етнографічне районування Росії.</w:t>
      </w:r>
    </w:p>
    <w:p w14:paraId="0BDAC6AE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традиційний сімейний побут росіян.</w:t>
      </w:r>
    </w:p>
    <w:p w14:paraId="6304C2C5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3. Община та традиційний  громадський побут російського селянства.</w:t>
      </w:r>
    </w:p>
    <w:p w14:paraId="48B0FD4C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Етносоціальні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групи в структурі російського етносу.</w:t>
      </w:r>
    </w:p>
    <w:p w14:paraId="48F21E81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5. Традиційне харчування росіян.</w:t>
      </w:r>
    </w:p>
    <w:p w14:paraId="0B892929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6. Історико-етнографічне районування Білорусії.</w:t>
      </w:r>
    </w:p>
    <w:p w14:paraId="27FCCBC2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7. Поминальні традиції білорусів (за матеріалами календарно-побутової обрядовості).</w:t>
      </w:r>
    </w:p>
    <w:p w14:paraId="28219E5B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8. Історико-етнографічне районування Польщі.</w:t>
      </w:r>
    </w:p>
    <w:p w14:paraId="2CC4CA79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9. Традиційне скотарство в гірських районах Польщі.</w:t>
      </w:r>
    </w:p>
    <w:p w14:paraId="14984D64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10. Польське народне житло</w:t>
      </w:r>
    </w:p>
    <w:p w14:paraId="31DDA91B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11. Історико-етнографічне районування Чехії. Ходи.</w:t>
      </w:r>
    </w:p>
    <w:p w14:paraId="1FAD37FE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12. Традиційне харчування чехів.</w:t>
      </w:r>
    </w:p>
    <w:p w14:paraId="5349D42E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13. Народна демонологія чехів.</w:t>
      </w:r>
    </w:p>
    <w:p w14:paraId="525DB86F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14. Лужицькі серби у ХХ – ХХІ ст.: розселення, динаміка чисельності, етнічна історія.</w:t>
      </w:r>
    </w:p>
    <w:p w14:paraId="70795E5A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15. Традиційні поселення, двір і житло лужицьких сербів.</w:t>
      </w:r>
    </w:p>
    <w:p w14:paraId="7B258F57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16. Сімейні звичаї та обряди лужичан. </w:t>
      </w:r>
    </w:p>
    <w:p w14:paraId="6AF8E521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17.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і традиційний сімейний побут словаків.</w:t>
      </w:r>
    </w:p>
    <w:p w14:paraId="697B0BD0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18. Традиційний побут молодіжних словацьких громад.</w:t>
      </w:r>
    </w:p>
    <w:p w14:paraId="308108E6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19. Традиційні промисли і ремесла болгар.</w:t>
      </w:r>
    </w:p>
    <w:p w14:paraId="613F2D54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20. Етногенез болгарського народу.</w:t>
      </w:r>
    </w:p>
    <w:p w14:paraId="4FBADE2F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21. Болгарський народний одяг та його типологія.</w:t>
      </w:r>
    </w:p>
    <w:p w14:paraId="4EEA95C7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22. Народна демонологія болгар.</w:t>
      </w:r>
    </w:p>
    <w:p w14:paraId="1880D1EE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23.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сімейна обрядовість болгар.</w:t>
      </w:r>
    </w:p>
    <w:p w14:paraId="21025AC0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24. Сербське народне житло.</w:t>
      </w:r>
    </w:p>
    <w:p w14:paraId="72602F92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25. Зимові календарно-побутові звичаї та обряди сербів.</w:t>
      </w:r>
    </w:p>
    <w:p w14:paraId="6F0DDA3D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26. Народна демонологія сербів.</w:t>
      </w:r>
    </w:p>
    <w:p w14:paraId="017A4D13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27. Традиційне харчування сербів.</w:t>
      </w:r>
    </w:p>
    <w:p w14:paraId="4BEB8F91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28. Свято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Слави</w:t>
      </w:r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у сербів.</w:t>
      </w:r>
    </w:p>
    <w:p w14:paraId="26EF9A53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29. Весняні календарно-побутові звичаї та обряди хорватів.</w:t>
      </w:r>
    </w:p>
    <w:p w14:paraId="51002FA1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30. Історико-етнографічні райони Хорватії.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Воєнна границя</w:t>
      </w:r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55746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гранічари</w:t>
      </w:r>
      <w:proofErr w:type="spellEnd"/>
      <w:r w:rsidRPr="00557461">
        <w:rPr>
          <w:rFonts w:ascii="Times New Roman" w:hAnsi="Times New Roman" w:cs="Times New Roman"/>
          <w:sz w:val="24"/>
          <w:szCs w:val="24"/>
        </w:rPr>
        <w:t>”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F30064A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lastRenderedPageBreak/>
        <w:t>31. Традиційні сімейні звичаї та обряди словенців.</w:t>
      </w:r>
    </w:p>
    <w:p w14:paraId="406DED58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32. Громада та традиційний громадський побут чорногорців.</w:t>
      </w:r>
    </w:p>
    <w:p w14:paraId="5437261B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33. Традиційні господарські занятті чорногорців.</w:t>
      </w:r>
    </w:p>
    <w:p w14:paraId="62BDAB2E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34. Сім</w:t>
      </w:r>
      <w:r w:rsidRPr="00557461">
        <w:rPr>
          <w:rFonts w:ascii="Times New Roman" w:hAnsi="Times New Roman" w:cs="Times New Roman"/>
          <w:sz w:val="24"/>
          <w:szCs w:val="24"/>
        </w:rPr>
        <w:t>’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>я та сімейний побут чорногорців.</w:t>
      </w:r>
    </w:p>
    <w:p w14:paraId="215CE798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35. Народна матеріальна культура чорногорців (поселення, житло, одяг і харчування).</w:t>
      </w:r>
    </w:p>
    <w:p w14:paraId="042D6A92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>36. Традиційні зимові календарно-побутові звичаї та обряди македонців</w:t>
      </w:r>
    </w:p>
    <w:p w14:paraId="5D5E06EE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38. Етногенез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B3CB285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39. Народне житло, одяг і харчування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299A541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40. Релігійний синкретизм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3B65A214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41. Сім’я та сімейний побут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507AF95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42. Народна демонологія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боснійців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мусліман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2E7CA8F" w14:textId="77777777" w:rsidR="0075355B" w:rsidRPr="00557461" w:rsidRDefault="0075355B" w:rsidP="0075355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7461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ЛІТЕРАТУРА:</w:t>
      </w:r>
      <w:r w:rsidRPr="005574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152AB37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Белорусы. Москва, 1998. (Народы и культура).</w:t>
      </w:r>
    </w:p>
    <w:p w14:paraId="7B7F1998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Болгары: Очерк традиционной культуры. София, 1984.</w:t>
      </w:r>
    </w:p>
    <w:p w14:paraId="5605DA66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Брак у народов Центральной Юго-Восточной Европы. Москва, 1982.</w:t>
      </w:r>
    </w:p>
    <w:p w14:paraId="39985066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Бромлей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Ю.В., Кашуба М.С. </w:t>
      </w:r>
      <w:r w:rsidRPr="00557461">
        <w:rPr>
          <w:rFonts w:ascii="Times New Roman" w:hAnsi="Times New Roman" w:cs="Times New Roman"/>
          <w:sz w:val="24"/>
          <w:szCs w:val="24"/>
        </w:rPr>
        <w:t>Брак и семья у народов Югославии. Москва, 1982.</w:t>
      </w:r>
    </w:p>
    <w:p w14:paraId="23512EA0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Ганцкая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О.А. </w:t>
      </w:r>
      <w:r w:rsidRPr="00557461">
        <w:rPr>
          <w:rFonts w:ascii="Times New Roman" w:hAnsi="Times New Roman" w:cs="Times New Roman"/>
          <w:sz w:val="24"/>
          <w:szCs w:val="24"/>
        </w:rPr>
        <w:t>Польская семья: Опыт этнографического изучения. Москва, 1986.</w:t>
      </w:r>
    </w:p>
    <w:p w14:paraId="7C76743B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 xml:space="preserve">Зеленин Д.К. </w:t>
      </w:r>
      <w:r w:rsidRPr="00557461">
        <w:rPr>
          <w:rFonts w:ascii="Times New Roman" w:hAnsi="Times New Roman" w:cs="Times New Roman"/>
          <w:sz w:val="24"/>
          <w:szCs w:val="24"/>
        </w:rPr>
        <w:t>Восточнославянская этнография. Москва, 1991.</w:t>
      </w:r>
    </w:p>
    <w:p w14:paraId="6755FFE8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Зимние праздники. Москва, 1973.</w:t>
      </w:r>
    </w:p>
    <w:p w14:paraId="69474683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Весенние праздники. Москва, 1977.</w:t>
      </w:r>
    </w:p>
    <w:p w14:paraId="6E690A9F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Календарные обычаи и праздники в странах зарубежной Европы (конец Х</w:t>
      </w: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ІХ – </w:t>
      </w:r>
      <w:r w:rsidRPr="00557461">
        <w:rPr>
          <w:rFonts w:ascii="Times New Roman" w:hAnsi="Times New Roman" w:cs="Times New Roman"/>
          <w:sz w:val="24"/>
          <w:szCs w:val="24"/>
        </w:rPr>
        <w:t>начало ХХ в.): Летне-осенние праздники. Москва, 1978.</w:t>
      </w:r>
    </w:p>
    <w:p w14:paraId="4EC95957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57461">
        <w:rPr>
          <w:rFonts w:ascii="Times New Roman" w:hAnsi="Times New Roman" w:cs="Times New Roman"/>
          <w:sz w:val="24"/>
          <w:szCs w:val="24"/>
        </w:rPr>
        <w:t>Лужицьк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і серби: Посібник з народознавства. Львів; </w:t>
      </w:r>
      <w:proofErr w:type="spellStart"/>
      <w:r w:rsidRPr="00557461">
        <w:rPr>
          <w:rFonts w:ascii="Times New Roman" w:hAnsi="Times New Roman" w:cs="Times New Roman"/>
          <w:sz w:val="24"/>
          <w:szCs w:val="24"/>
          <w:lang w:val="uk-UA"/>
        </w:rPr>
        <w:t>Будишин</w:t>
      </w:r>
      <w:proofErr w:type="spellEnd"/>
      <w:r w:rsidRPr="00557461">
        <w:rPr>
          <w:rFonts w:ascii="Times New Roman" w:hAnsi="Times New Roman" w:cs="Times New Roman"/>
          <w:sz w:val="24"/>
          <w:szCs w:val="24"/>
          <w:lang w:val="uk-UA"/>
        </w:rPr>
        <w:t>, 1997.</w:t>
      </w:r>
    </w:p>
    <w:p w14:paraId="1D7547E2" w14:textId="77777777" w:rsidR="0075355B" w:rsidRPr="00381BB5" w:rsidRDefault="0075355B" w:rsidP="007535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</w:rPr>
        <w:t xml:space="preserve">Народы зарубежной Европы. Т. 1 //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Народы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мира: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Этнографические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очерки</w:t>
      </w:r>
      <w:proofErr w:type="spellEnd"/>
      <w:r w:rsidRPr="00381BB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Москва, 1964. </w:t>
      </w:r>
    </w:p>
    <w:p w14:paraId="37536472" w14:textId="77777777" w:rsidR="0075355B" w:rsidRPr="00381BB5" w:rsidRDefault="0075355B" w:rsidP="00753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BB5">
        <w:rPr>
          <w:rFonts w:ascii="Times New Roman" w:hAnsi="Times New Roman" w:cs="Times New Roman"/>
          <w:b/>
          <w:bCs/>
          <w:sz w:val="24"/>
          <w:szCs w:val="24"/>
        </w:rPr>
        <w:t>Народы европейской части СССР. Т. 1 // Народы мира: Этнографические очерки. Москва, 1964. Т. 1.</w:t>
      </w:r>
    </w:p>
    <w:p w14:paraId="15413DDC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>Народы мира: Историко-этнографический справочник. Москва, 1983.</w:t>
      </w:r>
    </w:p>
    <w:p w14:paraId="02EEEF9A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 xml:space="preserve">Русские. Москва, 1998. (Народы и культура). </w:t>
      </w:r>
    </w:p>
    <w:p w14:paraId="236A8FC9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i/>
          <w:sz w:val="24"/>
          <w:szCs w:val="24"/>
        </w:rPr>
        <w:t>Семиряга</w:t>
      </w:r>
      <w:proofErr w:type="spellEnd"/>
      <w:r w:rsidRPr="00557461">
        <w:rPr>
          <w:rFonts w:ascii="Times New Roman" w:hAnsi="Times New Roman" w:cs="Times New Roman"/>
          <w:i/>
          <w:sz w:val="24"/>
          <w:szCs w:val="24"/>
        </w:rPr>
        <w:t xml:space="preserve"> М.И. </w:t>
      </w:r>
      <w:r w:rsidRPr="00557461">
        <w:rPr>
          <w:rFonts w:ascii="Times New Roman" w:hAnsi="Times New Roman" w:cs="Times New Roman"/>
          <w:sz w:val="24"/>
          <w:szCs w:val="24"/>
        </w:rPr>
        <w:t>Лужичане. Москва; Ленинград, 1955.</w:t>
      </w:r>
    </w:p>
    <w:p w14:paraId="4A1AC546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sz w:val="24"/>
          <w:szCs w:val="24"/>
        </w:rPr>
        <w:t xml:space="preserve">Типы сельского </w:t>
      </w:r>
      <w:proofErr w:type="gramStart"/>
      <w:r w:rsidRPr="00557461">
        <w:rPr>
          <w:rFonts w:ascii="Times New Roman" w:hAnsi="Times New Roman" w:cs="Times New Roman"/>
          <w:sz w:val="24"/>
          <w:szCs w:val="24"/>
        </w:rPr>
        <w:t>жилища  в</w:t>
      </w:r>
      <w:proofErr w:type="gramEnd"/>
      <w:r w:rsidRPr="00557461">
        <w:rPr>
          <w:rFonts w:ascii="Times New Roman" w:hAnsi="Times New Roman" w:cs="Times New Roman"/>
          <w:sz w:val="24"/>
          <w:szCs w:val="24"/>
        </w:rPr>
        <w:t xml:space="preserve"> странах зарубежной Европы. Москва, 1968.</w:t>
      </w:r>
    </w:p>
    <w:p w14:paraId="000EE234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r w:rsidRPr="00557461">
        <w:rPr>
          <w:rFonts w:ascii="Times New Roman" w:hAnsi="Times New Roman" w:cs="Times New Roman"/>
          <w:i/>
          <w:sz w:val="24"/>
          <w:szCs w:val="24"/>
        </w:rPr>
        <w:t xml:space="preserve">Токарев С.А. </w:t>
      </w:r>
      <w:r w:rsidRPr="00557461">
        <w:rPr>
          <w:rFonts w:ascii="Times New Roman" w:hAnsi="Times New Roman" w:cs="Times New Roman"/>
          <w:sz w:val="24"/>
          <w:szCs w:val="24"/>
        </w:rPr>
        <w:t>Исторические основы быта и культуры. Москва, 1958.</w:t>
      </w:r>
    </w:p>
    <w:p w14:paraId="56089B36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461">
        <w:rPr>
          <w:rFonts w:ascii="Times New Roman" w:hAnsi="Times New Roman" w:cs="Times New Roman"/>
          <w:sz w:val="24"/>
          <w:szCs w:val="24"/>
        </w:rPr>
        <w:lastRenderedPageBreak/>
        <w:t>Этно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557461">
        <w:rPr>
          <w:rFonts w:ascii="Times New Roman" w:hAnsi="Times New Roman" w:cs="Times New Roman"/>
          <w:sz w:val="24"/>
          <w:szCs w:val="24"/>
        </w:rPr>
        <w:t xml:space="preserve">рафия восточных славян: Очерки традиционной культуры. Москва, 1987. </w:t>
      </w:r>
    </w:p>
    <w:p w14:paraId="23375AE9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A75A2A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746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383AB59B" w14:textId="77777777" w:rsidR="0075355B" w:rsidRPr="00557461" w:rsidRDefault="0075355B" w:rsidP="007535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472F7" w14:textId="77777777" w:rsidR="00DB16D9" w:rsidRDefault="00DB16D9"/>
    <w:sectPr w:rsidR="00DB16D9">
      <w:footerReference w:type="default" r:id="rId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053838"/>
      <w:docPartObj>
        <w:docPartGallery w:val="Page Numbers (Bottom of Page)"/>
        <w:docPartUnique/>
      </w:docPartObj>
    </w:sdtPr>
    <w:sdtEndPr/>
    <w:sdtContent>
      <w:p w14:paraId="1AB9EC74" w14:textId="77777777" w:rsidR="00557461" w:rsidRDefault="0075355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3A9FF8" wp14:editId="3B17D4A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10189845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Прямокутник: загнутий ку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5C590" w14:textId="77777777" w:rsidR="00557461" w:rsidRDefault="007535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3A9FF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Прямокутник: загнутий кут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" o:allowincell="f" adj="14135" strokecolor="gray" strokeweight=".25pt">
                  <v:textbox>
                    <w:txbxContent>
                      <w:p w14:paraId="3F55C590" w14:textId="77777777" w:rsidR="00557461" w:rsidRDefault="007535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9"/>
    <w:rsid w:val="0075355B"/>
    <w:rsid w:val="00D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17FB-794A-4852-B14B-73E28412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35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75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2020-04-25T06:40:00Z</dcterms:created>
  <dcterms:modified xsi:type="dcterms:W3CDTF">2020-04-25T06:43:00Z</dcterms:modified>
</cp:coreProperties>
</file>