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46" w:rsidRPr="009A4346" w:rsidRDefault="009A4346" w:rsidP="009A4346">
      <w:pPr>
        <w:jc w:val="center"/>
        <w:rPr>
          <w:b/>
        </w:rPr>
      </w:pPr>
      <w:r w:rsidRPr="009A4346">
        <w:rPr>
          <w:b/>
        </w:rPr>
        <w:t>Опис курсу</w:t>
      </w:r>
    </w:p>
    <w:p w:rsidR="009A4346" w:rsidRPr="0048365E" w:rsidRDefault="009A4346" w:rsidP="009A4346">
      <w:pPr>
        <w:spacing w:line="276" w:lineRule="auto"/>
        <w:ind w:firstLine="708"/>
        <w:jc w:val="center"/>
        <w:rPr>
          <w:u w:val="single"/>
        </w:rPr>
      </w:pPr>
      <w:r>
        <w:t>Дисципліна вільного вибору студента «</w:t>
      </w:r>
      <w:r>
        <w:rPr>
          <w:b/>
          <w:u w:val="single"/>
        </w:rPr>
        <w:t>Військово-теоретичні праці та полководці (1815 - ХХ ст.)</w:t>
      </w:r>
    </w:p>
    <w:p w:rsidR="009A4346" w:rsidRDefault="009A4346" w:rsidP="009A4346"/>
    <w:p w:rsidR="009A4346" w:rsidRPr="008A2CF8" w:rsidRDefault="009A4346" w:rsidP="009A4346">
      <w:pPr>
        <w:rPr>
          <w:b/>
        </w:rPr>
      </w:pPr>
      <w:r w:rsidRPr="008A2CF8">
        <w:rPr>
          <w:b/>
        </w:rPr>
        <w:t>Цілі курсу</w:t>
      </w:r>
    </w:p>
    <w:p w:rsidR="009A4346" w:rsidRPr="009A4346" w:rsidRDefault="009A4346" w:rsidP="009A4346">
      <w:pPr>
        <w:spacing w:line="276" w:lineRule="auto"/>
        <w:ind w:firstLine="708"/>
        <w:jc w:val="both"/>
        <w:rPr>
          <w:b/>
        </w:rPr>
      </w:pPr>
      <w:r>
        <w:tab/>
        <w:t xml:space="preserve">Даний предмет читається для магістрів першого року навчання спеціальності </w:t>
      </w:r>
      <w:r w:rsidRPr="0048365E">
        <w:rPr>
          <w:b/>
        </w:rPr>
        <w:t>8.020302 – Історія</w:t>
      </w:r>
      <w:r>
        <w:rPr>
          <w:b/>
        </w:rPr>
        <w:t xml:space="preserve">, </w:t>
      </w:r>
      <w:r>
        <w:t xml:space="preserve"> </w:t>
      </w:r>
      <w:r w:rsidRPr="00AE1040">
        <w:rPr>
          <w:u w:val="single"/>
        </w:rPr>
        <w:t xml:space="preserve">спеціалізація   </w:t>
      </w:r>
      <w:r>
        <w:t xml:space="preserve">    </w:t>
      </w:r>
      <w:r w:rsidRPr="00AE1040">
        <w:rPr>
          <w:b/>
        </w:rPr>
        <w:t>військова історія</w:t>
      </w:r>
      <w:r>
        <w:rPr>
          <w:b/>
        </w:rPr>
        <w:t xml:space="preserve"> </w:t>
      </w:r>
      <w:r>
        <w:t>і має загальний обсяг 32 аудиторних годин</w:t>
      </w:r>
      <w:r w:rsidRPr="00E32EBD">
        <w:rPr>
          <w:color w:val="FF0000"/>
        </w:rPr>
        <w:t xml:space="preserve"> </w:t>
      </w:r>
      <w:r w:rsidRPr="009A4346">
        <w:rPr>
          <w:b/>
        </w:rPr>
        <w:t>(32 лекційних)</w:t>
      </w:r>
      <w:r>
        <w:rPr>
          <w:b/>
        </w:rPr>
        <w:t>.</w:t>
      </w:r>
    </w:p>
    <w:p w:rsidR="009A4346" w:rsidRPr="009A4346" w:rsidRDefault="009A4346" w:rsidP="009A4346">
      <w:pPr>
        <w:jc w:val="both"/>
        <w:rPr>
          <w:b/>
        </w:rPr>
      </w:pPr>
      <w:r w:rsidRPr="007255BE">
        <w:rPr>
          <w:b/>
        </w:rPr>
        <w:t>Мета</w:t>
      </w:r>
      <w:r w:rsidRPr="007255BE">
        <w:t xml:space="preserve"> </w:t>
      </w:r>
      <w:r w:rsidRPr="009A4346">
        <w:rPr>
          <w:b/>
        </w:rPr>
        <w:t>курсу</w:t>
      </w:r>
    </w:p>
    <w:p w:rsidR="009A4346" w:rsidRPr="007255BE" w:rsidRDefault="009A4346" w:rsidP="009A4346">
      <w:pPr>
        <w:jc w:val="both"/>
      </w:pPr>
      <w:r w:rsidRPr="007255BE">
        <w:t xml:space="preserve"> </w:t>
      </w:r>
      <w:r>
        <w:t xml:space="preserve">                 Д</w:t>
      </w:r>
      <w:r w:rsidRPr="007255BE">
        <w:t xml:space="preserve">ати студентам ґрунтовні знання, що стосуються </w:t>
      </w:r>
      <w:r>
        <w:t>розвитку військово-теоретичної думки після наполеонівських воєн до ХХ ст., ознайомити із основними європейськими військовими доктринами та діяльністю найвизначніших полководців і військових теоретиків.</w:t>
      </w:r>
    </w:p>
    <w:p w:rsidR="00656C84" w:rsidRPr="00656C84" w:rsidRDefault="00656C84" w:rsidP="00656C84">
      <w:pPr>
        <w:tabs>
          <w:tab w:val="left" w:pos="284"/>
          <w:tab w:val="left" w:pos="567"/>
        </w:tabs>
        <w:jc w:val="both"/>
        <w:rPr>
          <w:b/>
        </w:rPr>
      </w:pPr>
      <w:r w:rsidRPr="007255BE">
        <w:rPr>
          <w:b/>
        </w:rPr>
        <w:t>Завдання</w:t>
      </w:r>
      <w:r w:rsidRPr="007255BE">
        <w:t xml:space="preserve"> </w:t>
      </w:r>
      <w:r>
        <w:t xml:space="preserve"> </w:t>
      </w:r>
      <w:r w:rsidRPr="00656C84">
        <w:rPr>
          <w:b/>
        </w:rPr>
        <w:t>курсу</w:t>
      </w:r>
    </w:p>
    <w:p w:rsidR="00656C84" w:rsidRPr="007255BE" w:rsidRDefault="00656C84" w:rsidP="00656C84">
      <w:pPr>
        <w:tabs>
          <w:tab w:val="left" w:pos="284"/>
          <w:tab w:val="left" w:pos="567"/>
        </w:tabs>
        <w:ind w:firstLine="567"/>
        <w:jc w:val="both"/>
      </w:pPr>
      <w:r w:rsidRPr="007255BE">
        <w:t>Студенти повинні навчитися критично опрацьовувати рекомендовані джерела та літературу, аналізувати факто</w:t>
      </w:r>
      <w:r>
        <w:t>графі</w:t>
      </w:r>
      <w:r w:rsidRPr="007255BE">
        <w:t xml:space="preserve">чний матеріал, виявити вміння робити його порівняння та аналіз, показати розуміння загальних тенденцій розвитку </w:t>
      </w:r>
      <w:r>
        <w:t>військово-теоретичної думки</w:t>
      </w:r>
      <w:r w:rsidRPr="007255BE">
        <w:t xml:space="preserve"> в умовах конкретної історичної епохи.</w:t>
      </w:r>
    </w:p>
    <w:p w:rsidR="009A4346" w:rsidRPr="002E0BF4" w:rsidRDefault="009A4346" w:rsidP="009A4346">
      <w:pPr>
        <w:jc w:val="both"/>
        <w:rPr>
          <w:b/>
        </w:rPr>
      </w:pPr>
      <w:r w:rsidRPr="002E0BF4">
        <w:rPr>
          <w:b/>
        </w:rPr>
        <w:t>Вимоги курсу</w:t>
      </w:r>
    </w:p>
    <w:p w:rsidR="009A4346" w:rsidRDefault="00656C84" w:rsidP="009A4346">
      <w:pPr>
        <w:jc w:val="both"/>
      </w:pPr>
      <w:r>
        <w:t xml:space="preserve">           </w:t>
      </w:r>
      <w:r w:rsidR="009A4346" w:rsidRPr="00656C84">
        <w:rPr>
          <w:u w:val="single"/>
        </w:rPr>
        <w:t>Лекції</w:t>
      </w:r>
      <w:r>
        <w:t xml:space="preserve"> </w:t>
      </w:r>
      <w:r w:rsidRPr="00656C84">
        <w:t>є основн</w:t>
      </w:r>
      <w:r>
        <w:t>ою</w:t>
      </w:r>
      <w:r w:rsidRPr="00656C84">
        <w:t xml:space="preserve"> </w:t>
      </w:r>
      <w:r>
        <w:t>формою</w:t>
      </w:r>
      <w:r w:rsidRPr="00656C84">
        <w:t xml:space="preserve"> занять</w:t>
      </w:r>
      <w:r>
        <w:t>.</w:t>
      </w:r>
      <w:r w:rsidR="009A4346">
        <w:t xml:space="preserve"> У процесі лекційних занять передбачаються включення елементів інтерактивного діалогу із студентами.</w:t>
      </w:r>
    </w:p>
    <w:p w:rsidR="00656C84" w:rsidRDefault="00656C84" w:rsidP="009A4346">
      <w:pPr>
        <w:jc w:val="both"/>
        <w:rPr>
          <w:b/>
        </w:rPr>
      </w:pPr>
      <w:r w:rsidRPr="00656C84">
        <w:rPr>
          <w:b/>
        </w:rPr>
        <w:t>Форма контролю</w:t>
      </w:r>
    </w:p>
    <w:p w:rsidR="009A4346" w:rsidRDefault="009A4346" w:rsidP="009A4346">
      <w:pPr>
        <w:jc w:val="both"/>
      </w:pPr>
      <w:r>
        <w:t xml:space="preserve"> </w:t>
      </w:r>
      <w:r w:rsidR="00656C84">
        <w:t xml:space="preserve">           Курс закінчується складанням </w:t>
      </w:r>
      <w:r w:rsidR="00656C84" w:rsidRPr="00656C84">
        <w:rPr>
          <w:u w:val="single"/>
        </w:rPr>
        <w:t>іспиту</w:t>
      </w:r>
      <w:r w:rsidR="00656C84">
        <w:t xml:space="preserve">. У процесі теоретичного курсу проводяться два контрольні заходи: 1) тестове контрольне опитування; 2) захист письмової роботи, що стосується </w:t>
      </w:r>
      <w:r w:rsidR="00D437F0">
        <w:t xml:space="preserve">аналізу теоретичних </w:t>
      </w:r>
      <w:r w:rsidR="002A277E">
        <w:t>проблем</w:t>
      </w:r>
      <w:r w:rsidR="00D437F0">
        <w:t xml:space="preserve"> </w:t>
      </w:r>
      <w:r w:rsidR="002A277E">
        <w:t>викладених у конкретно взятих військово-теоретичних працях.</w:t>
      </w:r>
    </w:p>
    <w:p w:rsidR="009A4346" w:rsidRPr="00F10EE2" w:rsidRDefault="009A4346" w:rsidP="009A434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F10EE2">
        <w:rPr>
          <w:b/>
          <w:bCs/>
          <w:color w:val="000000"/>
        </w:rPr>
        <w:t>Принципи оцінювання роботи студентів на семінарських заняттях</w:t>
      </w:r>
    </w:p>
    <w:p w:rsidR="009A4346" w:rsidRPr="00403309" w:rsidRDefault="009A4346" w:rsidP="009A43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  <w:r w:rsidRPr="00F10EE2">
        <w:rPr>
          <w:color w:val="000000"/>
        </w:rPr>
        <w:t>Оцінювання знань проводи</w:t>
      </w:r>
      <w:r w:rsidR="002A277E">
        <w:rPr>
          <w:color w:val="000000"/>
        </w:rPr>
        <w:t>ться</w:t>
      </w:r>
      <w:r w:rsidRPr="00F10EE2">
        <w:rPr>
          <w:color w:val="000000"/>
        </w:rPr>
        <w:t xml:space="preserve"> за 5-ти бальною системою. </w:t>
      </w:r>
      <w:r w:rsidR="002A277E">
        <w:rPr>
          <w:color w:val="000000"/>
        </w:rPr>
        <w:t xml:space="preserve">За виконані контрольні завдання виставляються бали від «0» до «5». </w:t>
      </w:r>
      <w:r w:rsidRPr="00F10EE2">
        <w:rPr>
          <w:color w:val="000000"/>
        </w:rPr>
        <w:t xml:space="preserve">Підсумкова кількість балів за роботу студента визначається </w:t>
      </w:r>
      <w:r w:rsidRPr="00F10EE2">
        <w:rPr>
          <w:b/>
          <w:bCs/>
          <w:color w:val="000000"/>
        </w:rPr>
        <w:t>як середнє ариф</w:t>
      </w:r>
      <w:r>
        <w:rPr>
          <w:b/>
          <w:bCs/>
          <w:color w:val="000000"/>
        </w:rPr>
        <w:t>метичне помножене на коефіцієнт.</w:t>
      </w:r>
    </w:p>
    <w:p w:rsidR="009A4346" w:rsidRPr="00F10EE2" w:rsidRDefault="009A4346" w:rsidP="009A434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10EE2">
        <w:rPr>
          <w:b/>
          <w:bCs/>
          <w:color w:val="000000"/>
        </w:rPr>
        <w:t xml:space="preserve">Середнє арифметичне </w:t>
      </w:r>
      <w:r w:rsidRPr="00F10EE2">
        <w:rPr>
          <w:color w:val="000000"/>
        </w:rPr>
        <w:t xml:space="preserve">визначається як сума набраних студентом балів поділена на кількість </w:t>
      </w:r>
      <w:r w:rsidR="002A277E">
        <w:rPr>
          <w:color w:val="000000"/>
        </w:rPr>
        <w:t>контрольних заходів (тобто на 2).</w:t>
      </w:r>
    </w:p>
    <w:p w:rsidR="009A4346" w:rsidRPr="00F10EE2" w:rsidRDefault="009A4346" w:rsidP="009A4346">
      <w:pPr>
        <w:shd w:val="clear" w:color="auto" w:fill="FFFFFF"/>
        <w:autoSpaceDE w:val="0"/>
        <w:autoSpaceDN w:val="0"/>
        <w:adjustRightInd w:val="0"/>
      </w:pPr>
      <w:r w:rsidRPr="00F10EE2">
        <w:rPr>
          <w:b/>
          <w:bCs/>
          <w:color w:val="000000"/>
        </w:rPr>
        <w:t>Коефіцієнт</w:t>
      </w:r>
      <w:r>
        <w:rPr>
          <w:b/>
          <w:bCs/>
          <w:color w:val="000000"/>
        </w:rPr>
        <w:t xml:space="preserve"> </w:t>
      </w:r>
      <w:r w:rsidRPr="00F10EE2">
        <w:rPr>
          <w:color w:val="000000"/>
        </w:rPr>
        <w:t xml:space="preserve">    </w:t>
      </w:r>
      <w:r w:rsidR="002A277E">
        <w:rPr>
          <w:color w:val="000000"/>
        </w:rPr>
        <w:t xml:space="preserve">становить </w:t>
      </w:r>
      <w:r>
        <w:rPr>
          <w:color w:val="000000"/>
        </w:rPr>
        <w:t>10</w:t>
      </w:r>
      <w:r>
        <w:rPr>
          <w:b/>
          <w:bCs/>
          <w:i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F44631">
        <w:rPr>
          <w:bCs/>
          <w:color w:val="000000"/>
        </w:rPr>
        <w:t>Відтак</w:t>
      </w:r>
      <w:r>
        <w:rPr>
          <w:bCs/>
          <w:color w:val="000000"/>
        </w:rPr>
        <w:t xml:space="preserve"> за </w:t>
      </w:r>
      <w:r w:rsidR="002A277E">
        <w:rPr>
          <w:bCs/>
          <w:color w:val="000000"/>
        </w:rPr>
        <w:t>виконані контрольні завдання</w:t>
      </w:r>
      <w:r>
        <w:rPr>
          <w:bCs/>
          <w:color w:val="000000"/>
        </w:rPr>
        <w:t xml:space="preserve"> студент може максимум отримати 50 балів.</w:t>
      </w:r>
    </w:p>
    <w:p w:rsidR="009A4346" w:rsidRDefault="009A4346" w:rsidP="009A4346">
      <w:pPr>
        <w:jc w:val="both"/>
      </w:pPr>
      <w:r w:rsidRPr="00CD4DC9">
        <w:rPr>
          <w:b/>
          <w:u w:val="single"/>
        </w:rPr>
        <w:t>Іспит</w:t>
      </w:r>
      <w:r w:rsidRPr="00CD4DC9">
        <w:rPr>
          <w:b/>
        </w:rPr>
        <w:t>:</w:t>
      </w:r>
      <w:r>
        <w:t xml:space="preserve"> Підсумковий іспит є обов’язковим і відбувається після завершення вивчення курсу</w:t>
      </w:r>
      <w:r w:rsidR="00656A76">
        <w:t>.</w:t>
      </w:r>
      <w:r>
        <w:t xml:space="preserve"> Іспит проводиться в </w:t>
      </w:r>
      <w:r w:rsidR="002A277E">
        <w:t>усній</w:t>
      </w:r>
      <w:r>
        <w:t xml:space="preserve"> формі на основі затвердженого кафедрою переліку питань</w:t>
      </w:r>
      <w:r w:rsidR="00656A76">
        <w:t>.</w:t>
      </w:r>
      <w:r>
        <w:t xml:space="preserve"> </w:t>
      </w:r>
      <w:r w:rsidR="00656A76">
        <w:t>У</w:t>
      </w:r>
      <w:r>
        <w:t xml:space="preserve">сього у білеті </w:t>
      </w:r>
      <w:r w:rsidR="00656A76">
        <w:t xml:space="preserve">2 </w:t>
      </w:r>
      <w:r w:rsidR="00A161C1">
        <w:t xml:space="preserve">розширені </w:t>
      </w:r>
      <w:r>
        <w:t>питан</w:t>
      </w:r>
      <w:r w:rsidR="00656A76">
        <w:t>ня</w:t>
      </w:r>
      <w:r>
        <w:t>, (по 2</w:t>
      </w:r>
      <w:r w:rsidR="00656A76">
        <w:t>5</w:t>
      </w:r>
      <w:r>
        <w:t xml:space="preserve"> бал</w:t>
      </w:r>
      <w:r w:rsidR="00656A76">
        <w:t>ів</w:t>
      </w:r>
      <w:r>
        <w:t xml:space="preserve"> за кожне) </w:t>
      </w:r>
    </w:p>
    <w:p w:rsidR="009A4346" w:rsidRDefault="009A4346" w:rsidP="009A4346">
      <w:pPr>
        <w:jc w:val="both"/>
      </w:pPr>
      <w:r>
        <w:tab/>
      </w:r>
      <w:r w:rsidRPr="00393519">
        <w:rPr>
          <w:b/>
          <w:u w:val="single"/>
        </w:rPr>
        <w:t>Підсумкова оцінка</w:t>
      </w:r>
      <w:r>
        <w:t xml:space="preserve"> виставляється відповідно до встановленої 100 бальної шкали. (50 за </w:t>
      </w:r>
      <w:r w:rsidR="00A161C1">
        <w:t>контрольні завдання</w:t>
      </w:r>
      <w:r>
        <w:t xml:space="preserve"> і 50 балів за іспит)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1"/>
        <w:gridCol w:w="2364"/>
        <w:gridCol w:w="1236"/>
        <w:gridCol w:w="2026"/>
      </w:tblGrid>
      <w:tr w:rsidR="009A4346" w:rsidRPr="00A161C1" w:rsidTr="00863DA7">
        <w:trPr>
          <w:trHeight w:val="324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90-100</w:t>
            </w:r>
            <w:r w:rsidRPr="00A161C1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545454"/>
              </w:rPr>
              <w:t>відмінно</w:t>
            </w:r>
            <w:r w:rsidRPr="00A161C1"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5</w:t>
            </w:r>
            <w:r w:rsidRPr="00A161C1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А</w:t>
            </w:r>
            <w:r w:rsidRPr="00A161C1">
              <w:t xml:space="preserve"> </w:t>
            </w:r>
          </w:p>
        </w:tc>
      </w:tr>
      <w:tr w:rsidR="009A4346" w:rsidRPr="00A161C1" w:rsidTr="00863DA7">
        <w:trPr>
          <w:trHeight w:val="33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81-89</w:t>
            </w:r>
            <w:r w:rsidRPr="00A161C1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дуже добре</w:t>
            </w:r>
            <w:r w:rsidRPr="00A161C1"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4</w:t>
            </w:r>
            <w:r w:rsidRPr="00A161C1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В</w:t>
            </w:r>
            <w:r w:rsidRPr="00A161C1">
              <w:t xml:space="preserve"> </w:t>
            </w:r>
          </w:p>
        </w:tc>
      </w:tr>
      <w:tr w:rsidR="009A4346" w:rsidRPr="00A161C1" w:rsidTr="00863DA7">
        <w:trPr>
          <w:trHeight w:val="3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71-80</w:t>
            </w:r>
            <w:r w:rsidRPr="00A161C1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добре</w:t>
            </w:r>
            <w:r w:rsidRPr="00A161C1">
              <w:t xml:space="preserve"> </w:t>
            </w:r>
          </w:p>
        </w:tc>
        <w:tc>
          <w:tcPr>
            <w:tcW w:w="12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С</w:t>
            </w:r>
            <w:r w:rsidRPr="00A161C1">
              <w:t xml:space="preserve"> </w:t>
            </w:r>
          </w:p>
        </w:tc>
      </w:tr>
      <w:tr w:rsidR="009A4346" w:rsidRPr="00A161C1" w:rsidTr="00863DA7">
        <w:trPr>
          <w:trHeight w:val="331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61-70</w:t>
            </w:r>
            <w:r w:rsidRPr="00A161C1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545454"/>
              </w:rPr>
              <w:t>задовільно</w:t>
            </w:r>
            <w:r w:rsidRPr="00A161C1">
              <w:t xml:space="preserve"> 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3</w:t>
            </w:r>
            <w:r w:rsidRPr="00A161C1">
              <w:t xml:space="preserve">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В</w:t>
            </w:r>
            <w:r w:rsidRPr="00A161C1">
              <w:t xml:space="preserve"> </w:t>
            </w:r>
          </w:p>
        </w:tc>
      </w:tr>
      <w:tr w:rsidR="009A4346" w:rsidRPr="00A161C1" w:rsidTr="00863DA7">
        <w:trPr>
          <w:trHeight w:val="338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545454"/>
              </w:rPr>
              <w:t>51-60</w:t>
            </w:r>
            <w:r w:rsidRPr="00A161C1">
              <w:t xml:space="preserve"> 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достатньо</w:t>
            </w:r>
            <w:r w:rsidRPr="00A161C1">
              <w:t xml:space="preserve"> </w:t>
            </w:r>
          </w:p>
        </w:tc>
        <w:tc>
          <w:tcPr>
            <w:tcW w:w="123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4346" w:rsidRPr="00A161C1" w:rsidRDefault="009A4346" w:rsidP="00863DA7">
            <w:pPr>
              <w:shd w:val="clear" w:color="auto" w:fill="FFFFFF"/>
              <w:autoSpaceDE w:val="0"/>
              <w:autoSpaceDN w:val="0"/>
              <w:adjustRightInd w:val="0"/>
            </w:pPr>
            <w:r w:rsidRPr="00A161C1">
              <w:rPr>
                <w:color w:val="000000"/>
              </w:rPr>
              <w:t>Е</w:t>
            </w:r>
            <w:r w:rsidRPr="00A161C1">
              <w:t xml:space="preserve"> </w:t>
            </w:r>
          </w:p>
        </w:tc>
      </w:tr>
      <w:tr w:rsidR="009A4346" w:rsidRPr="00A161C1" w:rsidTr="00863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2261" w:type="dxa"/>
          </w:tcPr>
          <w:p w:rsidR="009A4346" w:rsidRPr="00A161C1" w:rsidRDefault="00A161C1" w:rsidP="00863DA7">
            <w:pPr>
              <w:jc w:val="both"/>
            </w:pPr>
            <w:r>
              <w:rPr>
                <w:color w:val="000000"/>
              </w:rPr>
              <w:t>25</w:t>
            </w:r>
            <w:r w:rsidR="009A4346" w:rsidRPr="00A161C1">
              <w:rPr>
                <w:color w:val="000000"/>
              </w:rPr>
              <w:t>-50</w:t>
            </w:r>
          </w:p>
        </w:tc>
        <w:tc>
          <w:tcPr>
            <w:tcW w:w="2364" w:type="dxa"/>
          </w:tcPr>
          <w:p w:rsidR="009A4346" w:rsidRPr="00A161C1" w:rsidRDefault="009A4346" w:rsidP="00863DA7">
            <w:pPr>
              <w:jc w:val="both"/>
            </w:pPr>
          </w:p>
        </w:tc>
        <w:tc>
          <w:tcPr>
            <w:tcW w:w="1236" w:type="dxa"/>
          </w:tcPr>
          <w:p w:rsidR="009A4346" w:rsidRPr="00A161C1" w:rsidRDefault="009A4346" w:rsidP="00863DA7">
            <w:pPr>
              <w:jc w:val="both"/>
            </w:pPr>
          </w:p>
        </w:tc>
        <w:tc>
          <w:tcPr>
            <w:tcW w:w="2026" w:type="dxa"/>
          </w:tcPr>
          <w:p w:rsidR="009A4346" w:rsidRPr="00A161C1" w:rsidRDefault="009A4346" w:rsidP="00863DA7">
            <w:pPr>
              <w:jc w:val="both"/>
            </w:pPr>
            <w:r w:rsidRPr="00A161C1">
              <w:t>допуск до іспиту</w:t>
            </w:r>
          </w:p>
        </w:tc>
      </w:tr>
      <w:tr w:rsidR="009A4346" w:rsidRPr="00A161C1" w:rsidTr="00863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2"/>
        </w:trPr>
        <w:tc>
          <w:tcPr>
            <w:tcW w:w="2261" w:type="dxa"/>
          </w:tcPr>
          <w:p w:rsidR="009A4346" w:rsidRPr="00A161C1" w:rsidRDefault="009A4346" w:rsidP="00A161C1">
            <w:pPr>
              <w:jc w:val="both"/>
            </w:pPr>
            <w:r w:rsidRPr="00A161C1">
              <w:t xml:space="preserve">до </w:t>
            </w:r>
            <w:r w:rsidR="00A161C1">
              <w:t>25</w:t>
            </w:r>
            <w:r w:rsidRPr="00A161C1">
              <w:t xml:space="preserve"> балів за </w:t>
            </w:r>
            <w:r w:rsidR="00A161C1">
              <w:t>контрольні завдання</w:t>
            </w:r>
          </w:p>
        </w:tc>
        <w:tc>
          <w:tcPr>
            <w:tcW w:w="2364" w:type="dxa"/>
          </w:tcPr>
          <w:p w:rsidR="009A4346" w:rsidRPr="00A161C1" w:rsidRDefault="009A4346" w:rsidP="00863DA7">
            <w:pPr>
              <w:jc w:val="both"/>
            </w:pPr>
            <w:r w:rsidRPr="00A161C1">
              <w:t>незадовільно, виставляється автоматично</w:t>
            </w:r>
          </w:p>
        </w:tc>
        <w:tc>
          <w:tcPr>
            <w:tcW w:w="1236" w:type="dxa"/>
          </w:tcPr>
          <w:p w:rsidR="009A4346" w:rsidRPr="00A161C1" w:rsidRDefault="009A4346" w:rsidP="00863DA7">
            <w:pPr>
              <w:jc w:val="both"/>
            </w:pPr>
          </w:p>
          <w:p w:rsidR="009A4346" w:rsidRPr="00A161C1" w:rsidRDefault="009A4346" w:rsidP="00863DA7">
            <w:pPr>
              <w:jc w:val="both"/>
            </w:pPr>
            <w:r w:rsidRPr="00A161C1">
              <w:t>2</w:t>
            </w:r>
          </w:p>
        </w:tc>
        <w:tc>
          <w:tcPr>
            <w:tcW w:w="2026" w:type="dxa"/>
          </w:tcPr>
          <w:p w:rsidR="009A4346" w:rsidRPr="00A161C1" w:rsidRDefault="009A4346" w:rsidP="00863DA7">
            <w:pPr>
              <w:jc w:val="both"/>
            </w:pPr>
          </w:p>
          <w:p w:rsidR="009A4346" w:rsidRPr="00A161C1" w:rsidRDefault="009A4346" w:rsidP="00863DA7">
            <w:pPr>
              <w:jc w:val="both"/>
              <w:rPr>
                <w:lang w:val="en-US"/>
              </w:rPr>
            </w:pPr>
            <w:r w:rsidRPr="00A161C1">
              <w:rPr>
                <w:lang w:val="en-US"/>
              </w:rPr>
              <w:t>FX</w:t>
            </w:r>
          </w:p>
        </w:tc>
      </w:tr>
    </w:tbl>
    <w:p w:rsidR="00E06B7F" w:rsidRPr="00A161C1" w:rsidRDefault="00E06B7F"/>
    <w:sectPr w:rsidR="00E06B7F" w:rsidRPr="00A161C1" w:rsidSect="0051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4346"/>
    <w:rsid w:val="002A277E"/>
    <w:rsid w:val="002B04CE"/>
    <w:rsid w:val="00393519"/>
    <w:rsid w:val="00511932"/>
    <w:rsid w:val="00656A76"/>
    <w:rsid w:val="00656C84"/>
    <w:rsid w:val="009A4346"/>
    <w:rsid w:val="00A161C1"/>
    <w:rsid w:val="00A82CB8"/>
    <w:rsid w:val="00AC51B2"/>
    <w:rsid w:val="00C77202"/>
    <w:rsid w:val="00D437F0"/>
    <w:rsid w:val="00E0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2017-02-19T10:41:00Z</dcterms:created>
  <dcterms:modified xsi:type="dcterms:W3CDTF">2017-02-19T11:36:00Z</dcterms:modified>
</cp:coreProperties>
</file>