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7B" w:rsidRPr="00C939D5" w:rsidRDefault="007B5F7B" w:rsidP="00C939D5">
      <w:pPr>
        <w:spacing w:line="240" w:lineRule="auto"/>
        <w:ind w:right="-2"/>
        <w:jc w:val="center"/>
        <w:rPr>
          <w:rFonts w:ascii="Times New Roman" w:hAnsi="Times New Roman"/>
          <w:b/>
          <w:iCs/>
          <w:sz w:val="24"/>
          <w:szCs w:val="24"/>
        </w:rPr>
      </w:pPr>
      <w:r w:rsidRPr="00C939D5">
        <w:rPr>
          <w:rFonts w:ascii="Times New Roman" w:hAnsi="Times New Roman"/>
          <w:b/>
          <w:color w:val="000000"/>
          <w:sz w:val="24"/>
          <w:szCs w:val="24"/>
        </w:rPr>
        <w:t>СОЦІАЛЬНИЙ КАПІТАЛ ЛОКАЛЬНОЇ СПІЛЬНОТИ</w:t>
      </w:r>
    </w:p>
    <w:p w:rsidR="007B5F7B" w:rsidRPr="00C939D5" w:rsidRDefault="007B5F7B" w:rsidP="00C939D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ПЕРЕЛІК РЕКОМЕНДОВАНИХ ПІДРУЧНИКІВ ТА МЕТОДИЧНИХ МАТЕРІАЛІВ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Степаненко В. П. Соціальний капітал у соціологічній перспективі: теоретико-методологічні аспекти дослідження // Соціологія: теорія, методи, маркетинг. – 2004. – № 2. – C. 24-42;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color w:val="000000"/>
          <w:sz w:val="24"/>
          <w:szCs w:val="24"/>
        </w:rPr>
        <w:t>Козловский В. Утраты и обретения социологии // Журнал социологии и социальной антропологии. – 1998. - №1. – С. 36–40;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 xml:space="preserve">Радаев В. Понятие капитала, формы капиталов и их конвертация // </w:t>
      </w:r>
      <w:r w:rsidRPr="00C939D5">
        <w:rPr>
          <w:rFonts w:ascii="Times New Roman" w:hAnsi="Times New Roman"/>
          <w:color w:val="000000"/>
          <w:sz w:val="24"/>
          <w:szCs w:val="24"/>
        </w:rPr>
        <w:t xml:space="preserve">Экономическая социология. Электронный журнал. – 2002. - № 4. </w:t>
      </w:r>
      <w:r w:rsidRPr="00C939D5">
        <w:rPr>
          <w:rFonts w:ascii="Times New Roman" w:hAnsi="Times New Roman"/>
          <w:sz w:val="24"/>
          <w:szCs w:val="24"/>
        </w:rPr>
        <w:t>http://www.ecsoc.msses.ru 12.02.2004</w:t>
      </w:r>
      <w:r w:rsidRPr="00C939D5">
        <w:rPr>
          <w:rFonts w:ascii="Times New Roman" w:hAnsi="Times New Roman"/>
          <w:color w:val="000000"/>
          <w:sz w:val="24"/>
          <w:szCs w:val="24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Lindenberg S. Self-command capital and the problem of a</w:t>
      </w:r>
      <w:bookmarkStart w:id="0" w:name="_GoBack"/>
      <w:bookmarkEnd w:id="0"/>
      <w:r w:rsidRPr="00C939D5">
        <w:rPr>
          <w:rFonts w:ascii="Times New Roman" w:hAnsi="Times New Roman"/>
          <w:sz w:val="24"/>
          <w:szCs w:val="24"/>
          <w:lang w:val="en-GB"/>
        </w:rPr>
        <w:t>gency. Paper presented at the annual meetings of the American Sociological Association. – Pittsburgh, 1992</w:t>
      </w:r>
      <w:r w:rsidRPr="00C939D5">
        <w:rPr>
          <w:rFonts w:ascii="Times New Roman" w:hAnsi="Times New Roman"/>
          <w:sz w:val="24"/>
          <w:szCs w:val="24"/>
          <w:lang w:val="en-US"/>
        </w:rPr>
        <w:t>. – 258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Блауг М. Экономическая мысль в ретроспективе. М.: Дело Лтд. – 1994. – 659 с.;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Becker G. Human Capital. – New York: Columbia University Press. – 1964. </w:t>
      </w:r>
      <w:r w:rsidRPr="00C939D5">
        <w:rPr>
          <w:rFonts w:ascii="Times New Roman" w:hAnsi="Times New Roman"/>
          <w:sz w:val="24"/>
          <w:szCs w:val="24"/>
          <w:lang w:val="en-US"/>
        </w:rPr>
        <w:t>– 320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Беккер Г. Человеческий капитал // США: экономика, политика, идеология. – 1993. - № 11. - С. 107-119;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Bourdieu P. Homo academicus. – Stanford: Stanford University Press. – 1988. – </w:t>
      </w:r>
      <w:r w:rsidRPr="00C939D5">
        <w:rPr>
          <w:rFonts w:ascii="Times New Roman" w:hAnsi="Times New Roman"/>
          <w:sz w:val="24"/>
          <w:szCs w:val="24"/>
          <w:lang w:val="en-US"/>
        </w:rPr>
        <w:t>250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Social capital: critical perspectives. Edited by S. Baron, J. Field, and T. Schuller. - Oxford: Oxford university press. - 2000. – 307 </w:t>
      </w:r>
      <w:r w:rsidRPr="00C939D5">
        <w:rPr>
          <w:rFonts w:ascii="Times New Roman" w:hAnsi="Times New Roman"/>
          <w:sz w:val="24"/>
          <w:szCs w:val="24"/>
          <w:lang w:val="en-US"/>
        </w:rPr>
        <w:t>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Bourdieu P. The craft of sociology: epistemological preliminaries. – New York: de Gruyter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C939D5">
        <w:rPr>
          <w:rFonts w:ascii="Times New Roman" w:hAnsi="Times New Roman"/>
          <w:sz w:val="24"/>
          <w:szCs w:val="24"/>
          <w:lang w:val="en-GB"/>
        </w:rPr>
        <w:t>1991</w:t>
      </w:r>
      <w:r w:rsidRPr="00C939D5">
        <w:rPr>
          <w:rFonts w:ascii="Times New Roman" w:hAnsi="Times New Roman"/>
          <w:sz w:val="24"/>
          <w:szCs w:val="24"/>
          <w:lang w:val="en-US"/>
        </w:rPr>
        <w:t>. – 348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Field J. Social capital. – Routledge: Taylor and Francis Group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C939D5">
        <w:rPr>
          <w:rFonts w:ascii="Times New Roman" w:hAnsi="Times New Roman"/>
          <w:sz w:val="24"/>
          <w:szCs w:val="24"/>
          <w:lang w:val="en-GB"/>
        </w:rPr>
        <w:t>2004</w:t>
      </w:r>
      <w:r w:rsidRPr="00C939D5">
        <w:rPr>
          <w:rFonts w:ascii="Times New Roman" w:hAnsi="Times New Roman"/>
          <w:sz w:val="24"/>
          <w:szCs w:val="24"/>
          <w:lang w:val="en-US"/>
        </w:rPr>
        <w:t>. – 287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Bourdieu P. Acts of resistance: against the new myths of our time. – Cambridge: Polity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C939D5">
        <w:rPr>
          <w:rFonts w:ascii="Times New Roman" w:hAnsi="Times New Roman"/>
          <w:sz w:val="24"/>
          <w:szCs w:val="24"/>
          <w:lang w:val="en-GB"/>
        </w:rPr>
        <w:t>1998</w:t>
      </w:r>
      <w:r w:rsidRPr="00C939D5">
        <w:rPr>
          <w:rFonts w:ascii="Times New Roman" w:hAnsi="Times New Roman"/>
          <w:sz w:val="24"/>
          <w:szCs w:val="24"/>
          <w:lang w:val="en-US"/>
        </w:rPr>
        <w:t>. – 186 p.</w:t>
      </w:r>
      <w:r w:rsidRPr="00C939D5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Di Maggio P. Cultural capital and school success: the impact of status culture participation on grades of U.S. high school students // American sociological review. – 1982. – vol. 47. - № 2. – P</w:t>
      </w:r>
      <w:r w:rsidRPr="00C939D5">
        <w:rPr>
          <w:rFonts w:ascii="Times New Roman" w:hAnsi="Times New Roman"/>
          <w:sz w:val="24"/>
          <w:szCs w:val="24"/>
          <w:lang w:val="en-US"/>
        </w:rPr>
        <w:t>.</w:t>
      </w:r>
      <w:r w:rsidRPr="00C939D5">
        <w:rPr>
          <w:rFonts w:ascii="Times New Roman" w:hAnsi="Times New Roman"/>
          <w:sz w:val="24"/>
          <w:szCs w:val="24"/>
          <w:lang w:val="en-GB"/>
        </w:rPr>
        <w:t xml:space="preserve"> 189-201;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Bourdieu P. Distinction: a social critique of the judgement of taste. – Cambridge: Harvard University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C939D5">
        <w:rPr>
          <w:rFonts w:ascii="Times New Roman" w:hAnsi="Times New Roman"/>
          <w:sz w:val="24"/>
          <w:szCs w:val="24"/>
          <w:lang w:val="en-GB"/>
        </w:rPr>
        <w:t>1984</w:t>
      </w:r>
      <w:r w:rsidRPr="00C939D5">
        <w:rPr>
          <w:rFonts w:ascii="Times New Roman" w:hAnsi="Times New Roman"/>
          <w:sz w:val="24"/>
          <w:szCs w:val="24"/>
          <w:lang w:val="en-US"/>
        </w:rPr>
        <w:t>. – 165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 xml:space="preserve">Гидденс Э. Социология образования. – М.: Эдиториал УРСС. - 1999. - </w:t>
      </w:r>
      <w:r w:rsidRPr="00C939D5">
        <w:rPr>
          <w:rFonts w:ascii="Times New Roman" w:hAnsi="Times New Roman"/>
          <w:color w:val="000000"/>
          <w:sz w:val="24"/>
          <w:szCs w:val="24"/>
        </w:rPr>
        <w:t>704 с.;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Lin N. Building a network theory of social Capital // Connections. – 1999. </w:t>
      </w:r>
      <w:r w:rsidRPr="00C939D5">
        <w:rPr>
          <w:rFonts w:ascii="Times New Roman" w:hAnsi="Times New Roman"/>
          <w:sz w:val="24"/>
          <w:szCs w:val="24"/>
        </w:rPr>
        <w:t>№ 22. –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 P. </w:t>
      </w:r>
      <w:r w:rsidRPr="00C939D5">
        <w:rPr>
          <w:rFonts w:ascii="Times New Roman" w:hAnsi="Times New Roman"/>
          <w:sz w:val="24"/>
          <w:szCs w:val="24"/>
        </w:rPr>
        <w:t>28-51;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Putnam R. Bowling Alone: the collapse and revival of </w:t>
      </w:r>
      <w:proofErr w:type="gramStart"/>
      <w:r w:rsidRPr="00C939D5">
        <w:rPr>
          <w:rFonts w:ascii="Times New Roman" w:hAnsi="Times New Roman"/>
          <w:sz w:val="24"/>
          <w:szCs w:val="24"/>
          <w:lang w:val="en-GB"/>
        </w:rPr>
        <w:t>american</w:t>
      </w:r>
      <w:proofErr w:type="gramEnd"/>
      <w:r w:rsidRPr="00C939D5">
        <w:rPr>
          <w:rFonts w:ascii="Times New Roman" w:hAnsi="Times New Roman"/>
          <w:sz w:val="24"/>
          <w:szCs w:val="24"/>
          <w:lang w:val="en-GB"/>
        </w:rPr>
        <w:t xml:space="preserve"> community. – New York: Free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 xml:space="preserve">2000. - </w:t>
      </w:r>
      <w:r w:rsidRPr="00C939D5">
        <w:rPr>
          <w:rFonts w:ascii="Times New Roman" w:hAnsi="Times New Roman"/>
          <w:color w:val="000000"/>
          <w:sz w:val="24"/>
          <w:szCs w:val="24"/>
          <w:lang w:val="en-GB"/>
        </w:rPr>
        <w:t xml:space="preserve">544 </w:t>
      </w:r>
      <w:r w:rsidRPr="00C939D5">
        <w:rPr>
          <w:rFonts w:ascii="Times New Roman" w:hAnsi="Times New Roman"/>
          <w:sz w:val="24"/>
          <w:szCs w:val="24"/>
          <w:lang w:val="en-GB"/>
        </w:rPr>
        <w:t>p.;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Hanifan L. J. The community center. – Boston: Silver, Burdette &amp; Co.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939D5">
        <w:rPr>
          <w:rFonts w:ascii="Times New Roman" w:hAnsi="Times New Roman"/>
          <w:sz w:val="24"/>
          <w:szCs w:val="24"/>
          <w:lang w:val="en-GB"/>
        </w:rPr>
        <w:t>1920</w:t>
      </w:r>
      <w:r w:rsidRPr="00C939D5">
        <w:rPr>
          <w:rFonts w:ascii="Times New Roman" w:hAnsi="Times New Roman"/>
          <w:sz w:val="24"/>
          <w:szCs w:val="24"/>
          <w:lang w:val="en-US"/>
        </w:rPr>
        <w:t>. – 128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Borgatti S. P., C. Jones, and M. G. Everett. Network measures of social capital // Connections. – 1998. - № 21. – </w:t>
      </w:r>
      <w:r w:rsidRPr="00C939D5">
        <w:rPr>
          <w:rFonts w:ascii="Times New Roman" w:hAnsi="Times New Roman"/>
          <w:sz w:val="24"/>
          <w:szCs w:val="24"/>
        </w:rPr>
        <w:t>Р</w:t>
      </w:r>
      <w:r w:rsidRPr="00C939D5">
        <w:rPr>
          <w:rFonts w:ascii="Times New Roman" w:hAnsi="Times New Roman"/>
          <w:sz w:val="24"/>
          <w:szCs w:val="24"/>
          <w:lang w:val="en-GB"/>
        </w:rPr>
        <w:t>. 27-36;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Baker W. Market networks and corporate behavior // American journal of Sociology. – 1990. – Vol. 96. – 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C939D5">
        <w:rPr>
          <w:rFonts w:ascii="Times New Roman" w:hAnsi="Times New Roman"/>
          <w:sz w:val="24"/>
          <w:szCs w:val="24"/>
          <w:lang w:val="en-GB"/>
        </w:rPr>
        <w:t>589-625;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lastRenderedPageBreak/>
        <w:t>Burt R. Structural Holes: The Social Structure of Competition. – Cambridge: Harvard University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C939D5">
        <w:rPr>
          <w:rFonts w:ascii="Times New Roman" w:hAnsi="Times New Roman"/>
          <w:sz w:val="24"/>
          <w:szCs w:val="24"/>
          <w:lang w:val="en-GB"/>
        </w:rPr>
        <w:t>1992</w:t>
      </w:r>
      <w:r w:rsidRPr="00C939D5">
        <w:rPr>
          <w:rFonts w:ascii="Times New Roman" w:hAnsi="Times New Roman"/>
          <w:sz w:val="24"/>
          <w:szCs w:val="24"/>
          <w:lang w:val="en-US"/>
        </w:rPr>
        <w:t>. – 316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Portes A. Social capital: its origins and application in modern sociology // Annual review of sociology. – 1998. – vol. 24. –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39D5">
        <w:rPr>
          <w:rFonts w:ascii="Times New Roman" w:hAnsi="Times New Roman"/>
          <w:sz w:val="24"/>
          <w:szCs w:val="24"/>
          <w:lang w:val="en-GB"/>
        </w:rPr>
        <w:t>P. 1-24;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Flap, H.D. No man is an island // Conventions and Structures. Ed. by Lazega, E. and Favereau, O. – Oxford: Oxford University Press. – 2002</w:t>
      </w:r>
      <w:r w:rsidRPr="00C939D5">
        <w:rPr>
          <w:rFonts w:ascii="Times New Roman" w:hAnsi="Times New Roman"/>
          <w:sz w:val="24"/>
          <w:szCs w:val="24"/>
          <w:lang w:val="en-US"/>
        </w:rPr>
        <w:t>. – 585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Lin N. Conceptualizing Social Support // Social Support, Life Events, and Depression, edited by Nan Lin, Alfred Dean and Walter Ensel. </w:t>
      </w:r>
      <w:r w:rsidRPr="00C939D5">
        <w:rPr>
          <w:rFonts w:ascii="Times New Roman" w:hAnsi="Times New Roman"/>
          <w:sz w:val="24"/>
          <w:szCs w:val="24"/>
        </w:rPr>
        <w:t>Orlando, Florida: Academic Press. – 1986. P. 17-30;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Granovetter M. Getting a job: a study of contacts and careers. – Cambridge: Harvard University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1974;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Granovetter M. The strength of weak ties: a network theory revisited. // Sociological theory. </w:t>
      </w:r>
      <w:r w:rsidRPr="00C939D5">
        <w:rPr>
          <w:rFonts w:ascii="Times New Roman" w:hAnsi="Times New Roman"/>
          <w:sz w:val="24"/>
          <w:szCs w:val="24"/>
        </w:rPr>
        <w:t>Edited by R. Collins. – San Francisco: Jossey-Bass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</w:rPr>
        <w:t>1983. – P. 201-233;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Loury G. A dynamic theory of racial income differences. // Women, minorities, and employment discrimination. Edited by P. A. Wallace, A. M. La Mond. - Lex</w:t>
      </w:r>
      <w:r w:rsidRPr="00C939D5">
        <w:rPr>
          <w:rFonts w:ascii="Times New Roman" w:hAnsi="Times New Roman"/>
          <w:sz w:val="24"/>
          <w:szCs w:val="24"/>
          <w:lang w:val="en-GB"/>
        </w:rPr>
        <w:softHyphen/>
        <w:t>ington: Heath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1977. – P. 153-86.;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Bourdieu P. The forms of capital // Handbook of theory and research for the sociology of education. Edited by J. G. Richardson. N. Y. L.: Greenwood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1985. – P. 245 – 248;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Coleman J. S. Social capital in the creation of human capital // American journal of sociology. – 1988. - № 94. – P. 95-120;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Coleman J. S. The adolescent society. The social life of the teenager and its impact on education. – New York. – Free Press. – 1961. - 368 p.;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Coleman J. S. Equality and achievement in education. – Boulder: Westview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1990. – 340 p.;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Coleman J. S., Hoffer T., </w:t>
      </w:r>
      <w:proofErr w:type="gramStart"/>
      <w:r w:rsidRPr="00C939D5">
        <w:rPr>
          <w:rFonts w:ascii="Times New Roman" w:hAnsi="Times New Roman"/>
          <w:sz w:val="24"/>
          <w:szCs w:val="24"/>
          <w:lang w:val="en-GB"/>
        </w:rPr>
        <w:t>Kilgore</w:t>
      </w:r>
      <w:proofErr w:type="gramEnd"/>
      <w:r w:rsidRPr="00C939D5">
        <w:rPr>
          <w:rFonts w:ascii="Times New Roman" w:hAnsi="Times New Roman"/>
          <w:sz w:val="24"/>
          <w:szCs w:val="24"/>
          <w:lang w:val="en-GB"/>
        </w:rPr>
        <w:t xml:space="preserve"> S. High school achievement: public, catholic and private schools compared. – New York. – Basic books. – 1982. – 289 p.;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Coleman J. Foundations of social theory. – Cambridge: Belknap press of Harvard University press, 1990. - </w:t>
      </w:r>
      <w:r w:rsidRPr="00C939D5">
        <w:rPr>
          <w:rFonts w:ascii="Times New Roman" w:hAnsi="Times New Roman"/>
          <w:color w:val="000000"/>
          <w:sz w:val="24"/>
          <w:szCs w:val="24"/>
          <w:lang w:val="en-GB"/>
        </w:rPr>
        <w:t>1014</w:t>
      </w:r>
      <w:r w:rsidRPr="00C939D5">
        <w:rPr>
          <w:rFonts w:ascii="Times New Roman" w:hAnsi="Times New Roman"/>
          <w:sz w:val="24"/>
          <w:szCs w:val="24"/>
          <w:lang w:val="en-GB"/>
        </w:rPr>
        <w:t xml:space="preserve"> p.;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Coleman J. S. Equality and achievement in education. – Boulder: 36   Paxton P. Is social capital declining in the United States? A multiple indicator assessment. // American journal of sociology. – 1999. – vol. 105. - № 1. – P. 88-127;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 xml:space="preserve">Ф. Фукуяма. Великий разрыв / Пер. с англ. под общ. ред. А. В. Александровой. М.: ООО «Издательство АСТ». - 2003. – 474 </w:t>
      </w:r>
      <w:r w:rsidRPr="00C939D5">
        <w:rPr>
          <w:rFonts w:ascii="Times New Roman" w:hAnsi="Times New Roman"/>
          <w:sz w:val="24"/>
          <w:szCs w:val="24"/>
          <w:lang w:val="en-US"/>
        </w:rPr>
        <w:t>c</w:t>
      </w:r>
      <w:r w:rsidRPr="00C939D5">
        <w:rPr>
          <w:rFonts w:ascii="Times New Roman" w:hAnsi="Times New Roman"/>
          <w:sz w:val="24"/>
          <w:szCs w:val="24"/>
        </w:rPr>
        <w:t>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Jacobs J. The death and life of great American cities. </w:t>
      </w:r>
      <w:r w:rsidRPr="00C939D5">
        <w:rPr>
          <w:rFonts w:ascii="Times New Roman" w:hAnsi="Times New Roman"/>
          <w:sz w:val="24"/>
          <w:szCs w:val="24"/>
        </w:rPr>
        <w:t>Random House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</w:rPr>
        <w:t xml:space="preserve">1961. - 480 р.; 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Paldam M. Social capital: one or many? </w:t>
      </w:r>
      <w:proofErr w:type="gramStart"/>
      <w:r w:rsidRPr="00C939D5">
        <w:rPr>
          <w:rFonts w:ascii="Times New Roman" w:hAnsi="Times New Roman"/>
          <w:sz w:val="24"/>
          <w:szCs w:val="24"/>
          <w:lang w:val="en-GB"/>
        </w:rPr>
        <w:t>definition</w:t>
      </w:r>
      <w:proofErr w:type="gramEnd"/>
      <w:r w:rsidRPr="00C939D5">
        <w:rPr>
          <w:rFonts w:ascii="Times New Roman" w:hAnsi="Times New Roman"/>
          <w:sz w:val="24"/>
          <w:szCs w:val="24"/>
          <w:lang w:val="en-GB"/>
        </w:rPr>
        <w:t xml:space="preserve"> and measurement // Journal of economic surveys. – 2000. – vol. 14. - № 5. – P. 629-654;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Schiff M. Social capital, labor mobility, and welfare // Ration society. – 1995. – vol. 4. – P. 157–75;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 xml:space="preserve">Рубцов В. Кроки у пошуках суспільних орієнтирів (огляд матеріалів конференції) // Кроки до громадянського суспільства. Концептуальні підходи до розвитку громадянського </w:t>
      </w:r>
      <w:r w:rsidRPr="00C939D5">
        <w:rPr>
          <w:rFonts w:ascii="Times New Roman" w:hAnsi="Times New Roman"/>
          <w:sz w:val="24"/>
          <w:szCs w:val="24"/>
        </w:rPr>
        <w:lastRenderedPageBreak/>
        <w:t>суспільства в Україні. Науковий альманах. За ред. В. Рубцова, А. Шестакової, О. Ціпуринди, Т. Щербинської. – К.: Українська академія універсології. - 2004. – 256 с.;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Fukuyama F. Trust: social virtues and creation of prosperity. – London: </w:t>
      </w:r>
      <w:r w:rsidRPr="00C939D5">
        <w:rPr>
          <w:rFonts w:ascii="Times New Roman" w:hAnsi="Times New Roman"/>
          <w:color w:val="000000"/>
          <w:sz w:val="24"/>
          <w:szCs w:val="24"/>
          <w:lang w:val="en-GB"/>
        </w:rPr>
        <w:t>Penguin</w:t>
      </w:r>
      <w:r w:rsidRPr="00C939D5">
        <w:rPr>
          <w:rFonts w:ascii="Times New Roman" w:hAnsi="Times New Roman"/>
          <w:color w:val="000000"/>
          <w:sz w:val="24"/>
          <w:szCs w:val="24"/>
          <w:lang w:val="en-US"/>
        </w:rPr>
        <w:t xml:space="preserve">. – </w:t>
      </w:r>
      <w:r w:rsidRPr="00C939D5">
        <w:rPr>
          <w:rFonts w:ascii="Times New Roman" w:hAnsi="Times New Roman"/>
          <w:sz w:val="24"/>
          <w:szCs w:val="24"/>
          <w:lang w:val="en-GB"/>
        </w:rPr>
        <w:t>1995</w:t>
      </w:r>
      <w:r w:rsidRPr="00C939D5">
        <w:rPr>
          <w:rFonts w:ascii="Times New Roman" w:hAnsi="Times New Roman"/>
          <w:sz w:val="24"/>
          <w:szCs w:val="24"/>
          <w:lang w:val="en-US"/>
        </w:rPr>
        <w:t>. – 489 p.</w:t>
      </w:r>
      <w:r w:rsidRPr="00C939D5">
        <w:rPr>
          <w:rFonts w:ascii="Times New Roman" w:hAnsi="Times New Roman"/>
          <w:sz w:val="24"/>
          <w:szCs w:val="24"/>
          <w:lang w:val="en-GB"/>
        </w:rPr>
        <w:t>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Putnam, R. The prosperous community, social capital and public life // The American prospect. – 1993. – vol. - № 4. – P. 35-42;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Fennema </w:t>
      </w:r>
      <w:r w:rsidRPr="00C939D5">
        <w:rPr>
          <w:rFonts w:ascii="Times New Roman" w:hAnsi="Times New Roman"/>
          <w:sz w:val="24"/>
          <w:szCs w:val="24"/>
        </w:rPr>
        <w:t>М</w:t>
      </w:r>
      <w:r w:rsidRPr="00C939D5">
        <w:rPr>
          <w:rFonts w:ascii="Times New Roman" w:hAnsi="Times New Roman"/>
          <w:sz w:val="24"/>
          <w:szCs w:val="24"/>
          <w:lang w:val="en-GB"/>
        </w:rPr>
        <w:t>. and J. Tillie. Civic community, political participation and political trust of ethnic groups // Connections. – 2001. – Vol. 24. - № 1. – P. 26-41;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Патнам Р. та ін. Творення демократії: Традиції громадянської активності в сучасній Італії. – К.: Видавництво Соломії Павличко «Основи». - 2001. – 302 с.;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Патнам Р. Гра в кеглі наодинці: занепад соціального капіталу Америки // Незалежний культурологічний журнал «Ї». – 2001. - № 21. – С. 30-47;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Putnam R. Bowling together. // The American prospect. – 2002. – vol. 13. - № 3. – P. 20-22; 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Lindenberg S. The paradox of privatization in Consumption. // Paradoxical effects in social behaviour. Edited by A. Diekmann and P. Mitter. – Heidelberg: Phusica Verlag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1986. – P. 297-310;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>Steger M. B. Robert Putnam, social capital and a suspect named globalization. // Social capital. Critical perspectives on community and «Bowling alone». Edited by S. L. McLean, D. A. Schultz and M. B. Steger. – New York: New York University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2002. – P. 260-281;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939D5">
        <w:rPr>
          <w:rFonts w:ascii="Times New Roman" w:hAnsi="Times New Roman"/>
          <w:color w:val="000000"/>
          <w:sz w:val="24"/>
          <w:szCs w:val="24"/>
          <w:lang w:val="en-GB"/>
        </w:rPr>
        <w:t>Snyder R. Social capital: the politics of race and gender. // Social capital: critical perspectives on community and bowling alone. Edited by S. McLean, D. Schultz, and M. Steger. – New York: New York University Press</w:t>
      </w:r>
      <w:r w:rsidRPr="00C939D5">
        <w:rPr>
          <w:rFonts w:ascii="Times New Roman" w:hAnsi="Times New Roman"/>
          <w:color w:val="000000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color w:val="000000"/>
          <w:sz w:val="24"/>
          <w:szCs w:val="24"/>
          <w:lang w:val="en-GB"/>
        </w:rPr>
        <w:t xml:space="preserve">2002. - </w:t>
      </w:r>
      <w:r w:rsidRPr="00C939D5">
        <w:rPr>
          <w:rFonts w:ascii="Times New Roman" w:hAnsi="Times New Roman"/>
          <w:color w:val="000000"/>
          <w:sz w:val="24"/>
          <w:szCs w:val="24"/>
        </w:rPr>
        <w:t>Р</w:t>
      </w:r>
      <w:r w:rsidRPr="00C939D5">
        <w:rPr>
          <w:rFonts w:ascii="Times New Roman" w:hAnsi="Times New Roman"/>
          <w:color w:val="000000"/>
          <w:sz w:val="24"/>
          <w:szCs w:val="24"/>
          <w:lang w:val="en-GB"/>
        </w:rPr>
        <w:t>. 167-183;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39D5">
        <w:rPr>
          <w:rFonts w:ascii="Times New Roman" w:hAnsi="Times New Roman"/>
          <w:sz w:val="24"/>
          <w:szCs w:val="24"/>
        </w:rPr>
        <w:t>Б</w:t>
      </w:r>
      <w:r w:rsidRPr="00C939D5">
        <w:rPr>
          <w:rFonts w:ascii="Times New Roman" w:hAnsi="Times New Roman"/>
          <w:color w:val="000000"/>
          <w:sz w:val="24"/>
          <w:szCs w:val="24"/>
        </w:rPr>
        <w:t xml:space="preserve">ек У. Общество риска. На пути к другому модерну / пер. </w:t>
      </w:r>
      <w:proofErr w:type="gramStart"/>
      <w:r w:rsidRPr="00C939D5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gramEnd"/>
      <w:r w:rsidRPr="00C939D5">
        <w:rPr>
          <w:rFonts w:ascii="Times New Roman" w:hAnsi="Times New Roman"/>
          <w:color w:val="000000"/>
          <w:sz w:val="24"/>
          <w:szCs w:val="24"/>
        </w:rPr>
        <w:t xml:space="preserve"> нем. — М.: Прогресс-традиция. - 2000. – 384 с.;</w:t>
      </w:r>
    </w:p>
    <w:p w:rsidR="007B5F7B" w:rsidRPr="00C939D5" w:rsidRDefault="007B5F7B" w:rsidP="00C939D5">
      <w:pPr>
        <w:numPr>
          <w:ilvl w:val="0"/>
          <w:numId w:val="3"/>
        </w:numPr>
        <w:tabs>
          <w:tab w:val="clear" w:pos="720"/>
          <w:tab w:val="num" w:pos="1080"/>
          <w:tab w:val="left" w:pos="126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C939D5">
        <w:rPr>
          <w:rFonts w:ascii="Times New Roman" w:hAnsi="Times New Roman"/>
          <w:sz w:val="24"/>
          <w:szCs w:val="24"/>
          <w:lang w:val="en-GB"/>
        </w:rPr>
        <w:t xml:space="preserve">Fried </w:t>
      </w:r>
      <w:r w:rsidRPr="00C939D5">
        <w:rPr>
          <w:rFonts w:ascii="Times New Roman" w:hAnsi="Times New Roman"/>
          <w:sz w:val="24"/>
          <w:szCs w:val="24"/>
        </w:rPr>
        <w:t>А</w:t>
      </w:r>
      <w:r w:rsidRPr="00C939D5">
        <w:rPr>
          <w:rFonts w:ascii="Times New Roman" w:hAnsi="Times New Roman"/>
          <w:sz w:val="24"/>
          <w:szCs w:val="24"/>
          <w:lang w:val="en-GB"/>
        </w:rPr>
        <w:t>. The strange disappearance of Alexis de Tocqueville in Putnam`s analysis of social capital. // Social capital. Critical perspectives on community and «Bowling alone». Edited by S. L. McLean, D. A. Schultz and M. B. Steger. – New York: New York University Press</w:t>
      </w:r>
      <w:r w:rsidRPr="00C939D5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C939D5">
        <w:rPr>
          <w:rFonts w:ascii="Times New Roman" w:hAnsi="Times New Roman"/>
          <w:sz w:val="24"/>
          <w:szCs w:val="24"/>
          <w:lang w:val="en-GB"/>
        </w:rPr>
        <w:t>2002. – P. 21-5</w:t>
      </w:r>
      <w:r w:rsidRPr="00C939D5">
        <w:rPr>
          <w:rFonts w:ascii="Times New Roman" w:hAnsi="Times New Roman"/>
          <w:sz w:val="24"/>
          <w:szCs w:val="24"/>
        </w:rPr>
        <w:t>0.</w:t>
      </w:r>
    </w:p>
    <w:p w:rsidR="00D31951" w:rsidRPr="00C939D5" w:rsidRDefault="00D31951" w:rsidP="00C939D5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D31951" w:rsidRPr="00C93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868"/>
    <w:multiLevelType w:val="hybridMultilevel"/>
    <w:tmpl w:val="FE28DD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062C48"/>
    <w:multiLevelType w:val="hybridMultilevel"/>
    <w:tmpl w:val="E8F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F788F"/>
    <w:multiLevelType w:val="hybridMultilevel"/>
    <w:tmpl w:val="E752E86E"/>
    <w:lvl w:ilvl="0" w:tplc="738A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38"/>
    <w:rsid w:val="005B4C38"/>
    <w:rsid w:val="007B5F7B"/>
    <w:rsid w:val="00C939D5"/>
    <w:rsid w:val="00D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38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link w:val="20"/>
    <w:qFormat/>
    <w:rsid w:val="005B4C3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C3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Emphasis"/>
    <w:qFormat/>
    <w:rsid w:val="005B4C38"/>
    <w:rPr>
      <w:rFonts w:cs="Times New Roman"/>
      <w:i/>
      <w:iCs/>
    </w:rPr>
  </w:style>
  <w:style w:type="character" w:styleId="a4">
    <w:name w:val="Hyperlink"/>
    <w:rsid w:val="005B4C38"/>
    <w:rPr>
      <w:color w:val="0000FF"/>
      <w:u w:val="single"/>
    </w:rPr>
  </w:style>
  <w:style w:type="paragraph" w:styleId="a5">
    <w:name w:val="Normal (Web)"/>
    <w:basedOn w:val="a"/>
    <w:rsid w:val="005B4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5B4C3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dobe Garamond Pro" w:eastAsia="Times New Roman" w:hAnsi="Adobe Garamond Pro" w:cs="Adobe Garamond Pro"/>
      <w:color w:val="000000"/>
      <w:sz w:val="24"/>
      <w:szCs w:val="24"/>
      <w:lang w:val="ru-RU" w:eastAsia="ru-RU"/>
    </w:rPr>
  </w:style>
  <w:style w:type="character" w:customStyle="1" w:styleId="a20">
    <w:name w:val="a2"/>
    <w:basedOn w:val="a0"/>
    <w:rsid w:val="005B4C38"/>
  </w:style>
  <w:style w:type="paragraph" w:customStyle="1" w:styleId="21">
    <w:name w:val="2"/>
    <w:basedOn w:val="a"/>
    <w:rsid w:val="005B4C38"/>
    <w:pPr>
      <w:spacing w:line="240" w:lineRule="auto"/>
      <w:ind w:firstLine="400"/>
      <w:jc w:val="both"/>
    </w:pPr>
    <w:rPr>
      <w:rFonts w:ascii="Times New Roman" w:eastAsia="Arial Unicode MS" w:hAnsi="Times New Roman"/>
      <w:color w:val="333300"/>
      <w:sz w:val="24"/>
      <w:szCs w:val="24"/>
      <w:lang w:eastAsia="ru-RU"/>
    </w:rPr>
  </w:style>
  <w:style w:type="character" w:customStyle="1" w:styleId="a6">
    <w:name w:val="a"/>
    <w:basedOn w:val="a0"/>
    <w:rsid w:val="005B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38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link w:val="20"/>
    <w:qFormat/>
    <w:rsid w:val="005B4C3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C3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Emphasis"/>
    <w:qFormat/>
    <w:rsid w:val="005B4C38"/>
    <w:rPr>
      <w:rFonts w:cs="Times New Roman"/>
      <w:i/>
      <w:iCs/>
    </w:rPr>
  </w:style>
  <w:style w:type="character" w:styleId="a4">
    <w:name w:val="Hyperlink"/>
    <w:rsid w:val="005B4C38"/>
    <w:rPr>
      <w:color w:val="0000FF"/>
      <w:u w:val="single"/>
    </w:rPr>
  </w:style>
  <w:style w:type="paragraph" w:styleId="a5">
    <w:name w:val="Normal (Web)"/>
    <w:basedOn w:val="a"/>
    <w:rsid w:val="005B4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5B4C3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dobe Garamond Pro" w:eastAsia="Times New Roman" w:hAnsi="Adobe Garamond Pro" w:cs="Adobe Garamond Pro"/>
      <w:color w:val="000000"/>
      <w:sz w:val="24"/>
      <w:szCs w:val="24"/>
      <w:lang w:val="ru-RU" w:eastAsia="ru-RU"/>
    </w:rPr>
  </w:style>
  <w:style w:type="character" w:customStyle="1" w:styleId="a20">
    <w:name w:val="a2"/>
    <w:basedOn w:val="a0"/>
    <w:rsid w:val="005B4C38"/>
  </w:style>
  <w:style w:type="paragraph" w:customStyle="1" w:styleId="21">
    <w:name w:val="2"/>
    <w:basedOn w:val="a"/>
    <w:rsid w:val="005B4C38"/>
    <w:pPr>
      <w:spacing w:line="240" w:lineRule="auto"/>
      <w:ind w:firstLine="400"/>
      <w:jc w:val="both"/>
    </w:pPr>
    <w:rPr>
      <w:rFonts w:ascii="Times New Roman" w:eastAsia="Arial Unicode MS" w:hAnsi="Times New Roman"/>
      <w:color w:val="333300"/>
      <w:sz w:val="24"/>
      <w:szCs w:val="24"/>
      <w:lang w:eastAsia="ru-RU"/>
    </w:rPr>
  </w:style>
  <w:style w:type="character" w:customStyle="1" w:styleId="a6">
    <w:name w:val="a"/>
    <w:basedOn w:val="a0"/>
    <w:rsid w:val="005B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4602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2017-05-25T08:20:00Z</dcterms:created>
  <dcterms:modified xsi:type="dcterms:W3CDTF">2017-05-25T08:41:00Z</dcterms:modified>
</cp:coreProperties>
</file>