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87" w:rsidRPr="00AD75B9" w:rsidRDefault="00426187" w:rsidP="00426187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AD75B9">
        <w:rPr>
          <w:rFonts w:ascii="Times New Roman" w:hAnsi="Times New Roman" w:cs="Times New Roman"/>
          <w:bCs/>
          <w:sz w:val="16"/>
          <w:szCs w:val="16"/>
        </w:rPr>
        <w:t>ЗАТВЕРДЖЕНО</w:t>
      </w:r>
    </w:p>
    <w:p w:rsidR="00426187" w:rsidRPr="00AD75B9" w:rsidRDefault="00426187" w:rsidP="00426187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AD75B9">
        <w:rPr>
          <w:rFonts w:ascii="Times New Roman" w:hAnsi="Times New Roman" w:cs="Times New Roman"/>
          <w:bCs/>
          <w:sz w:val="16"/>
          <w:szCs w:val="16"/>
        </w:rPr>
        <w:t>Наказ Міністерства освіти і науки,</w:t>
      </w:r>
    </w:p>
    <w:p w:rsidR="00426187" w:rsidRPr="00AD75B9" w:rsidRDefault="00426187" w:rsidP="00426187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AD75B9">
        <w:rPr>
          <w:rFonts w:ascii="Times New Roman" w:hAnsi="Times New Roman" w:cs="Times New Roman"/>
          <w:bCs/>
          <w:sz w:val="16"/>
          <w:szCs w:val="16"/>
        </w:rPr>
        <w:t>молоді та спорту України</w:t>
      </w:r>
    </w:p>
    <w:p w:rsidR="00426187" w:rsidRPr="00AD75B9" w:rsidRDefault="00426187" w:rsidP="00426187">
      <w:pPr>
        <w:pStyle w:val="FR2"/>
        <w:spacing w:before="0" w:line="360" w:lineRule="auto"/>
        <w:ind w:left="7920" w:hanging="540"/>
        <w:rPr>
          <w:rFonts w:ascii="Times New Roman" w:hAnsi="Times New Roman" w:cs="Times New Roman"/>
          <w:b/>
          <w:sz w:val="16"/>
          <w:szCs w:val="16"/>
        </w:rPr>
      </w:pPr>
      <w:r w:rsidRPr="00AD75B9">
        <w:rPr>
          <w:rFonts w:ascii="Times New Roman" w:hAnsi="Times New Roman" w:cs="Times New Roman"/>
          <w:sz w:val="16"/>
          <w:szCs w:val="16"/>
        </w:rPr>
        <w:t>29 березня 2012 року № 384</w:t>
      </w:r>
    </w:p>
    <w:p w:rsidR="00426187" w:rsidRPr="00AD75B9" w:rsidRDefault="00426187" w:rsidP="00426187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75B9">
        <w:rPr>
          <w:rFonts w:ascii="Times New Roman" w:hAnsi="Times New Roman" w:cs="Times New Roman"/>
          <w:b/>
          <w:sz w:val="20"/>
          <w:szCs w:val="20"/>
        </w:rPr>
        <w:t>Форма № Н - 3.04</w:t>
      </w:r>
    </w:p>
    <w:p w:rsidR="00426187" w:rsidRPr="00A76166" w:rsidRDefault="00426187" w:rsidP="00426187">
      <w:pPr>
        <w:pStyle w:val="1"/>
        <w:rPr>
          <w:b w:val="0"/>
          <w:caps/>
          <w:szCs w:val="28"/>
        </w:rPr>
      </w:pPr>
      <w:r w:rsidRPr="00A76166">
        <w:rPr>
          <w:b w:val="0"/>
          <w:caps/>
          <w:szCs w:val="28"/>
        </w:rPr>
        <w:t>Міністерствоосвіти і наукиУкраїни</w:t>
      </w:r>
    </w:p>
    <w:p w:rsidR="00426187" w:rsidRPr="00A76166" w:rsidRDefault="00426187" w:rsidP="00426187">
      <w:pPr>
        <w:jc w:val="center"/>
        <w:rPr>
          <w:szCs w:val="28"/>
        </w:rPr>
      </w:pPr>
      <w:r w:rsidRPr="00A76166">
        <w:rPr>
          <w:szCs w:val="28"/>
        </w:rPr>
        <w:t>ЛЬВІВСЬКИЙНАЦІОНАЛЬНИЙУНІВЕРСИТЕТ</w:t>
      </w:r>
      <w:r>
        <w:rPr>
          <w:szCs w:val="28"/>
        </w:rPr>
        <w:t xml:space="preserve"> імені </w:t>
      </w:r>
      <w:r w:rsidRPr="00A76166">
        <w:rPr>
          <w:szCs w:val="28"/>
        </w:rPr>
        <w:t>ІВАНА ФРАНКА</w:t>
      </w:r>
    </w:p>
    <w:p w:rsidR="00426187" w:rsidRPr="00A76166" w:rsidRDefault="00426187" w:rsidP="00426187">
      <w:pPr>
        <w:jc w:val="center"/>
        <w:rPr>
          <w:szCs w:val="28"/>
        </w:rPr>
      </w:pPr>
    </w:p>
    <w:p w:rsidR="00426187" w:rsidRDefault="00426187" w:rsidP="00426187">
      <w:pPr>
        <w:jc w:val="center"/>
      </w:pPr>
    </w:p>
    <w:p w:rsidR="00426187" w:rsidRDefault="00426187" w:rsidP="00426187">
      <w:pPr>
        <w:jc w:val="center"/>
      </w:pPr>
    </w:p>
    <w:p w:rsidR="00426187" w:rsidRDefault="00426187" w:rsidP="00426187">
      <w:pPr>
        <w:jc w:val="right"/>
      </w:pPr>
      <w:r w:rsidRPr="00E92E3B">
        <w:rPr>
          <w:sz w:val="24"/>
        </w:rPr>
        <w:t xml:space="preserve">Кафедра </w:t>
      </w:r>
      <w:r w:rsidRPr="00E92E3B">
        <w:t>__</w:t>
      </w:r>
      <w:r>
        <w:t>нової та новітньої історії зарубіжних країн</w:t>
      </w:r>
    </w:p>
    <w:p w:rsidR="00426187" w:rsidRPr="00AD75B9" w:rsidRDefault="00426187" w:rsidP="00426187">
      <w:pPr>
        <w:jc w:val="center"/>
      </w:pPr>
    </w:p>
    <w:p w:rsidR="00426187" w:rsidRDefault="00426187" w:rsidP="00426187">
      <w:pPr>
        <w:jc w:val="center"/>
      </w:pPr>
    </w:p>
    <w:p w:rsidR="00426187" w:rsidRPr="0068149E" w:rsidRDefault="00426187" w:rsidP="00426187">
      <w:pPr>
        <w:jc w:val="center"/>
      </w:pPr>
    </w:p>
    <w:p w:rsidR="00426187" w:rsidRPr="00E92E3B" w:rsidRDefault="00426187" w:rsidP="004261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2E3B">
        <w:t xml:space="preserve"> “</w:t>
      </w:r>
      <w:r w:rsidRPr="00E92E3B">
        <w:rPr>
          <w:b/>
        </w:rPr>
        <w:t>ЗАТВЕРДЖУЮ</w:t>
      </w:r>
      <w:r w:rsidRPr="00E92E3B">
        <w:t>”</w:t>
      </w:r>
    </w:p>
    <w:p w:rsidR="00426187" w:rsidRPr="00E475AE" w:rsidRDefault="00426187" w:rsidP="00426187">
      <w:pPr>
        <w:ind w:left="4248"/>
        <w:jc w:val="both"/>
      </w:pPr>
      <w:r>
        <w:tab/>
      </w:r>
      <w:r>
        <w:tab/>
        <w:t>Декан історичного факультету</w:t>
      </w:r>
    </w:p>
    <w:p w:rsidR="00426187" w:rsidRDefault="00426187" w:rsidP="00426187">
      <w:pPr>
        <w:ind w:left="4956"/>
        <w:jc w:val="center"/>
      </w:pPr>
    </w:p>
    <w:p w:rsidR="00426187" w:rsidRDefault="00426187" w:rsidP="00426187">
      <w:pPr>
        <w:ind w:left="4956"/>
        <w:jc w:val="center"/>
      </w:pPr>
      <w:r>
        <w:t xml:space="preserve"> _______________________________</w:t>
      </w:r>
    </w:p>
    <w:p w:rsidR="00D01367" w:rsidRDefault="00D01367" w:rsidP="00426187">
      <w:pPr>
        <w:ind w:left="4956"/>
        <w:jc w:val="center"/>
      </w:pPr>
    </w:p>
    <w:p w:rsidR="00426187" w:rsidRDefault="00426187" w:rsidP="00426187">
      <w:pPr>
        <w:ind w:left="4956"/>
      </w:pPr>
      <w:r w:rsidRPr="00E92E3B">
        <w:t>“______”________</w:t>
      </w:r>
      <w:r>
        <w:t>_</w:t>
      </w:r>
      <w:r w:rsidRPr="00E92E3B">
        <w:t>______</w:t>
      </w:r>
      <w:r>
        <w:t>_</w:t>
      </w:r>
      <w:r w:rsidRPr="00E92E3B">
        <w:t>20</w:t>
      </w:r>
      <w:r w:rsidR="00D01367">
        <w:t>19</w:t>
      </w:r>
      <w:r w:rsidRPr="00E92E3B">
        <w:t xml:space="preserve"> р</w:t>
      </w:r>
      <w:r>
        <w:t>оку</w:t>
      </w:r>
    </w:p>
    <w:p w:rsidR="00426187" w:rsidRDefault="00426187" w:rsidP="00426187">
      <w:pPr>
        <w:jc w:val="center"/>
      </w:pPr>
    </w:p>
    <w:p w:rsidR="00426187" w:rsidRDefault="00426187" w:rsidP="00426187">
      <w:pPr>
        <w:jc w:val="center"/>
      </w:pPr>
    </w:p>
    <w:p w:rsidR="00426187" w:rsidRDefault="00426187" w:rsidP="00426187">
      <w:pPr>
        <w:jc w:val="center"/>
      </w:pPr>
    </w:p>
    <w:p w:rsidR="00426187" w:rsidRDefault="00426187" w:rsidP="00426187">
      <w:pPr>
        <w:jc w:val="center"/>
      </w:pPr>
    </w:p>
    <w:p w:rsidR="00426187" w:rsidRDefault="00426187" w:rsidP="00426187">
      <w:pPr>
        <w:jc w:val="center"/>
      </w:pPr>
    </w:p>
    <w:p w:rsidR="00426187" w:rsidRDefault="00426187" w:rsidP="00426187">
      <w:pPr>
        <w:jc w:val="center"/>
      </w:pPr>
    </w:p>
    <w:p w:rsidR="00426187" w:rsidRDefault="00426187" w:rsidP="00426187"/>
    <w:p w:rsidR="00426187" w:rsidRDefault="00426187" w:rsidP="00426187">
      <w:pPr>
        <w:pStyle w:val="2"/>
        <w:shd w:val="clear" w:color="auto" w:fill="FFFFFF"/>
        <w:jc w:val="center"/>
        <w:rPr>
          <w:i/>
          <w:iCs/>
        </w:rPr>
      </w:pPr>
      <w:r>
        <w:rPr>
          <w:i/>
          <w:iCs/>
        </w:rPr>
        <w:t xml:space="preserve">РОБОЧА ПРОГРАМА НАВЧАЛЬНОЇ ДИСЦИПЛІНИ </w:t>
      </w:r>
    </w:p>
    <w:p w:rsidR="00426187" w:rsidRDefault="00426187" w:rsidP="00426187">
      <w:pPr>
        <w:jc w:val="center"/>
        <w:rPr>
          <w:b/>
          <w:sz w:val="36"/>
        </w:rPr>
      </w:pPr>
    </w:p>
    <w:p w:rsidR="00426187" w:rsidRDefault="00426187" w:rsidP="00426187">
      <w:pPr>
        <w:jc w:val="center"/>
        <w:rPr>
          <w:b/>
        </w:rPr>
      </w:pPr>
    </w:p>
    <w:p w:rsidR="00426187" w:rsidRPr="00E92E3B" w:rsidRDefault="00426187" w:rsidP="00426187">
      <w:r>
        <w:tab/>
      </w:r>
      <w:r w:rsidR="00D01367">
        <w:t xml:space="preserve">Антисемітизм та юдофобія кінця ХІХ – першої половини </w:t>
      </w:r>
      <w:r w:rsidR="006A536C">
        <w:t>ХХ ст.</w:t>
      </w:r>
      <w:r>
        <w:t>___________</w:t>
      </w:r>
    </w:p>
    <w:p w:rsidR="00426187" w:rsidRPr="00E92E3B" w:rsidRDefault="00426187" w:rsidP="00426187">
      <w:pPr>
        <w:jc w:val="center"/>
        <w:rPr>
          <w:sz w:val="16"/>
        </w:rPr>
      </w:pPr>
      <w:r w:rsidRPr="00E92E3B">
        <w:rPr>
          <w:sz w:val="16"/>
        </w:rPr>
        <w:t>(шифр і назва навчальної дисципліни)</w:t>
      </w:r>
    </w:p>
    <w:p w:rsidR="00426187" w:rsidRPr="00DC1344" w:rsidRDefault="005D0361" w:rsidP="00426187">
      <w:pPr>
        <w:ind w:firstLine="708"/>
      </w:pPr>
      <w:r>
        <w:rPr>
          <w:sz w:val="24"/>
        </w:rPr>
        <w:t>галузь знань</w:t>
      </w:r>
      <w:r w:rsidR="00426187">
        <w:rPr>
          <w:sz w:val="24"/>
        </w:rPr>
        <w:t> </w:t>
      </w:r>
      <w:r w:rsidR="00426187" w:rsidRPr="00E92E3B">
        <w:rPr>
          <w:sz w:val="24"/>
        </w:rPr>
        <w:t>___</w:t>
      </w:r>
      <w:r w:rsidR="00426187" w:rsidRPr="00B5471C">
        <w:rPr>
          <w:sz w:val="24"/>
        </w:rPr>
        <w:t>__</w:t>
      </w:r>
      <w:r>
        <w:rPr>
          <w:sz w:val="24"/>
        </w:rPr>
        <w:t>03 Гуманітарні науки</w:t>
      </w:r>
      <w:r w:rsidR="00426187" w:rsidRPr="00E92E3B">
        <w:rPr>
          <w:sz w:val="24"/>
        </w:rPr>
        <w:t>_</w:t>
      </w:r>
      <w:r w:rsidR="00426187">
        <w:rPr>
          <w:sz w:val="24"/>
        </w:rPr>
        <w:t>____</w:t>
      </w:r>
    </w:p>
    <w:p w:rsidR="00426187" w:rsidRPr="00E92E3B" w:rsidRDefault="00426187" w:rsidP="00426187">
      <w:pPr>
        <w:jc w:val="center"/>
        <w:rPr>
          <w:sz w:val="16"/>
        </w:rPr>
      </w:pPr>
      <w:r w:rsidRPr="00E92E3B">
        <w:rPr>
          <w:sz w:val="16"/>
        </w:rPr>
        <w:t xml:space="preserve">(шифр і назва </w:t>
      </w:r>
      <w:r w:rsidR="005D0361">
        <w:rPr>
          <w:sz w:val="16"/>
        </w:rPr>
        <w:t>галузі знань</w:t>
      </w:r>
      <w:r w:rsidRPr="00E92E3B">
        <w:rPr>
          <w:sz w:val="16"/>
        </w:rPr>
        <w:t>)</w:t>
      </w:r>
    </w:p>
    <w:p w:rsidR="00426187" w:rsidRPr="00E92E3B" w:rsidRDefault="00426187" w:rsidP="00426187">
      <w:pPr>
        <w:ind w:firstLine="708"/>
        <w:rPr>
          <w:sz w:val="24"/>
        </w:rPr>
      </w:pPr>
      <w:r>
        <w:rPr>
          <w:sz w:val="24"/>
        </w:rPr>
        <w:t>спеціальність</w:t>
      </w:r>
      <w:r w:rsidRPr="00E92E3B">
        <w:rPr>
          <w:sz w:val="24"/>
        </w:rPr>
        <w:t xml:space="preserve"> ______</w:t>
      </w:r>
      <w:r w:rsidRPr="00B5471C">
        <w:rPr>
          <w:sz w:val="24"/>
        </w:rPr>
        <w:t>__</w:t>
      </w:r>
      <w:r w:rsidR="005D0361">
        <w:t>032 історія та археологія</w:t>
      </w:r>
      <w:r w:rsidRPr="00B5471C">
        <w:rPr>
          <w:sz w:val="24"/>
        </w:rPr>
        <w:t>___</w:t>
      </w:r>
      <w:r w:rsidRPr="00E92E3B">
        <w:rPr>
          <w:sz w:val="24"/>
        </w:rPr>
        <w:t>________</w:t>
      </w:r>
      <w:r>
        <w:rPr>
          <w:sz w:val="24"/>
        </w:rPr>
        <w:t>____</w:t>
      </w:r>
      <w:r w:rsidRPr="00E92E3B">
        <w:rPr>
          <w:sz w:val="24"/>
        </w:rPr>
        <w:t>_____</w:t>
      </w:r>
      <w:r>
        <w:rPr>
          <w:sz w:val="24"/>
        </w:rPr>
        <w:t>____</w:t>
      </w:r>
    </w:p>
    <w:p w:rsidR="00426187" w:rsidRPr="00E92E3B" w:rsidRDefault="00426187" w:rsidP="00426187">
      <w:pPr>
        <w:jc w:val="center"/>
        <w:rPr>
          <w:sz w:val="16"/>
        </w:rPr>
      </w:pPr>
      <w:r w:rsidRPr="00E92E3B">
        <w:rPr>
          <w:sz w:val="16"/>
        </w:rPr>
        <w:t>(шифр і назва спеціальності)</w:t>
      </w:r>
    </w:p>
    <w:p w:rsidR="00426187" w:rsidRPr="00426187" w:rsidRDefault="00426187" w:rsidP="00426187">
      <w:pPr>
        <w:ind w:firstLine="708"/>
        <w:rPr>
          <w:sz w:val="24"/>
          <w:lang w:val="ru-RU"/>
        </w:rPr>
      </w:pPr>
      <w:r>
        <w:rPr>
          <w:sz w:val="24"/>
        </w:rPr>
        <w:t>спеціалізація </w:t>
      </w:r>
      <w:r w:rsidRPr="00E92E3B">
        <w:rPr>
          <w:sz w:val="24"/>
        </w:rPr>
        <w:t>___________</w:t>
      </w:r>
      <w:r w:rsidRPr="00DC1344">
        <w:t xml:space="preserve"> </w:t>
      </w:r>
      <w:r w:rsidR="005D0361">
        <w:t>Всесвітня історія</w:t>
      </w:r>
      <w:r w:rsidRPr="00DC1344">
        <w:t>_____________</w:t>
      </w:r>
      <w:r>
        <w:t>_____________</w:t>
      </w:r>
    </w:p>
    <w:p w:rsidR="00426187" w:rsidRPr="00E92E3B" w:rsidRDefault="00426187" w:rsidP="00426187">
      <w:pPr>
        <w:jc w:val="center"/>
        <w:rPr>
          <w:sz w:val="16"/>
        </w:rPr>
      </w:pPr>
      <w:r w:rsidRPr="00E92E3B">
        <w:rPr>
          <w:sz w:val="16"/>
        </w:rPr>
        <w:t>(назва спеціалізації)</w:t>
      </w:r>
    </w:p>
    <w:p w:rsidR="00426187" w:rsidRPr="00E92E3B" w:rsidRDefault="00426187" w:rsidP="00426187">
      <w:pPr>
        <w:ind w:firstLine="708"/>
        <w:rPr>
          <w:sz w:val="24"/>
        </w:rPr>
      </w:pPr>
      <w:r>
        <w:rPr>
          <w:sz w:val="24"/>
        </w:rPr>
        <w:t>факультет </w:t>
      </w:r>
      <w:r w:rsidRPr="00E92E3B">
        <w:rPr>
          <w:sz w:val="24"/>
        </w:rPr>
        <w:t>_</w:t>
      </w:r>
      <w:r>
        <w:rPr>
          <w:sz w:val="24"/>
        </w:rPr>
        <w:t>_____________</w:t>
      </w:r>
      <w:r>
        <w:t>історичний</w:t>
      </w:r>
      <w:r>
        <w:rPr>
          <w:sz w:val="24"/>
        </w:rPr>
        <w:t>________</w:t>
      </w:r>
      <w:r w:rsidRPr="00E92E3B">
        <w:rPr>
          <w:sz w:val="24"/>
        </w:rPr>
        <w:t>___</w:t>
      </w:r>
      <w:r>
        <w:rPr>
          <w:sz w:val="24"/>
        </w:rPr>
        <w:t>______________________________</w:t>
      </w:r>
    </w:p>
    <w:p w:rsidR="00426187" w:rsidRPr="00E92E3B" w:rsidRDefault="00426187" w:rsidP="00426187">
      <w:pPr>
        <w:jc w:val="center"/>
        <w:rPr>
          <w:sz w:val="16"/>
        </w:rPr>
      </w:pPr>
      <w:r>
        <w:rPr>
          <w:sz w:val="16"/>
        </w:rPr>
        <w:t xml:space="preserve">          (назва </w:t>
      </w:r>
      <w:r w:rsidRPr="00E92E3B">
        <w:rPr>
          <w:sz w:val="16"/>
        </w:rPr>
        <w:t>факультету)</w:t>
      </w:r>
    </w:p>
    <w:p w:rsidR="00426187" w:rsidRPr="004E4051" w:rsidRDefault="00426187" w:rsidP="00426187">
      <w:pPr>
        <w:jc w:val="both"/>
      </w:pPr>
    </w:p>
    <w:p w:rsidR="00426187" w:rsidRPr="004E4051" w:rsidRDefault="00426187" w:rsidP="00426187">
      <w:pPr>
        <w:jc w:val="both"/>
      </w:pPr>
    </w:p>
    <w:p w:rsidR="00426187" w:rsidRPr="004E4051" w:rsidRDefault="00426187" w:rsidP="00426187">
      <w:pPr>
        <w:jc w:val="both"/>
      </w:pPr>
    </w:p>
    <w:p w:rsidR="00426187" w:rsidRPr="004E4051" w:rsidRDefault="00426187" w:rsidP="00426187">
      <w:pPr>
        <w:jc w:val="both"/>
      </w:pPr>
    </w:p>
    <w:p w:rsidR="00426187" w:rsidRPr="004E4051" w:rsidRDefault="00426187" w:rsidP="00426187">
      <w:pPr>
        <w:jc w:val="both"/>
      </w:pPr>
    </w:p>
    <w:p w:rsidR="00426187" w:rsidRDefault="00426187" w:rsidP="00426187">
      <w:pPr>
        <w:jc w:val="both"/>
      </w:pPr>
    </w:p>
    <w:p w:rsidR="00426187" w:rsidRDefault="00426187" w:rsidP="00426187">
      <w:pPr>
        <w:jc w:val="both"/>
      </w:pPr>
    </w:p>
    <w:p w:rsidR="00426187" w:rsidRDefault="00426187" w:rsidP="00426187">
      <w:pPr>
        <w:jc w:val="both"/>
      </w:pPr>
    </w:p>
    <w:p w:rsidR="00426187" w:rsidRDefault="00426187" w:rsidP="00426187">
      <w:pPr>
        <w:jc w:val="both"/>
      </w:pPr>
    </w:p>
    <w:p w:rsidR="00D135DE" w:rsidRDefault="00D135DE" w:rsidP="00426187">
      <w:pPr>
        <w:jc w:val="both"/>
      </w:pPr>
    </w:p>
    <w:p w:rsidR="00D135DE" w:rsidRDefault="00D135DE" w:rsidP="00426187">
      <w:pPr>
        <w:jc w:val="both"/>
      </w:pPr>
    </w:p>
    <w:p w:rsidR="00D135DE" w:rsidRDefault="00D135DE" w:rsidP="00426187">
      <w:pPr>
        <w:jc w:val="both"/>
      </w:pPr>
    </w:p>
    <w:p w:rsidR="00D135DE" w:rsidRDefault="00D135DE" w:rsidP="00426187">
      <w:pPr>
        <w:jc w:val="both"/>
      </w:pPr>
    </w:p>
    <w:p w:rsidR="00D135DE" w:rsidRPr="004E4051" w:rsidRDefault="00D135DE" w:rsidP="00426187">
      <w:pPr>
        <w:jc w:val="both"/>
      </w:pPr>
    </w:p>
    <w:p w:rsidR="00426187" w:rsidRPr="004E4051" w:rsidRDefault="00426187" w:rsidP="00426187">
      <w:pPr>
        <w:jc w:val="both"/>
      </w:pPr>
    </w:p>
    <w:p w:rsidR="00426187" w:rsidRPr="004E4051" w:rsidRDefault="00426187" w:rsidP="00426187">
      <w:pPr>
        <w:jc w:val="both"/>
      </w:pPr>
    </w:p>
    <w:p w:rsidR="00426187" w:rsidRPr="004E4051" w:rsidRDefault="00D01367" w:rsidP="00426187">
      <w:pPr>
        <w:jc w:val="center"/>
      </w:pPr>
      <w:r>
        <w:t>Львів  – 2019</w:t>
      </w:r>
      <w:r w:rsidR="00426187">
        <w:t xml:space="preserve"> рік</w:t>
      </w:r>
    </w:p>
    <w:p w:rsidR="00426187" w:rsidRDefault="00426187" w:rsidP="00426187">
      <w:pPr>
        <w:spacing w:line="360" w:lineRule="auto"/>
        <w:jc w:val="center"/>
        <w:rPr>
          <w:b/>
          <w:sz w:val="28"/>
        </w:rPr>
      </w:pPr>
    </w:p>
    <w:p w:rsidR="00426187" w:rsidRDefault="00426187" w:rsidP="00426187">
      <w:pPr>
        <w:spacing w:line="360" w:lineRule="auto"/>
        <w:jc w:val="center"/>
        <w:rPr>
          <w:b/>
          <w:sz w:val="28"/>
        </w:rPr>
      </w:pPr>
    </w:p>
    <w:p w:rsidR="00426187" w:rsidRDefault="00426187" w:rsidP="00426187">
      <w:pPr>
        <w:jc w:val="both"/>
      </w:pPr>
    </w:p>
    <w:p w:rsidR="00426187" w:rsidRPr="004E4051" w:rsidRDefault="00426187" w:rsidP="00426187">
      <w:pPr>
        <w:jc w:val="both"/>
      </w:pPr>
      <w:r w:rsidRPr="004E4051">
        <w:t xml:space="preserve">Робоча програма </w:t>
      </w:r>
      <w:r>
        <w:t>__</w:t>
      </w:r>
      <w:r w:rsidR="00D01367" w:rsidRPr="00D135DE">
        <w:rPr>
          <w:b/>
        </w:rPr>
        <w:t>Антисемітизм та юдофобія кінця ХІХ – першої половини ХХ ст.</w:t>
      </w:r>
      <w:r w:rsidRPr="004E4051">
        <w:t xml:space="preserve">для </w:t>
      </w:r>
      <w:r w:rsidR="005D0361">
        <w:t>аспірантів</w:t>
      </w:r>
    </w:p>
    <w:p w:rsidR="00426187" w:rsidRPr="00E92E3B" w:rsidRDefault="00426187" w:rsidP="00426187">
      <w:pPr>
        <w:ind w:left="2832" w:firstLine="708"/>
        <w:jc w:val="both"/>
        <w:rPr>
          <w:sz w:val="16"/>
          <w:szCs w:val="16"/>
        </w:rPr>
      </w:pPr>
      <w:r w:rsidRPr="00E92E3B">
        <w:rPr>
          <w:sz w:val="16"/>
          <w:szCs w:val="16"/>
        </w:rPr>
        <w:t>(назва</w:t>
      </w:r>
      <w:r>
        <w:rPr>
          <w:sz w:val="16"/>
          <w:szCs w:val="16"/>
        </w:rPr>
        <w:t xml:space="preserve"> навчальної </w:t>
      </w:r>
      <w:r w:rsidRPr="00E92E3B">
        <w:rPr>
          <w:sz w:val="16"/>
          <w:szCs w:val="16"/>
        </w:rPr>
        <w:t xml:space="preserve">дисципліни)    </w:t>
      </w:r>
    </w:p>
    <w:p w:rsidR="00202435" w:rsidRDefault="00202435" w:rsidP="00426187">
      <w:pPr>
        <w:jc w:val="both"/>
      </w:pPr>
    </w:p>
    <w:p w:rsidR="00426187" w:rsidRPr="004E4051" w:rsidRDefault="00426187" w:rsidP="00426187">
      <w:pPr>
        <w:jc w:val="both"/>
      </w:pPr>
      <w:r>
        <w:t>„___”</w:t>
      </w:r>
      <w:r w:rsidR="00D01367">
        <w:t>________, 2019</w:t>
      </w:r>
      <w:r>
        <w:t xml:space="preserve"> року – 1</w:t>
      </w:r>
      <w:r w:rsidR="00E06F15">
        <w:t>2</w:t>
      </w:r>
      <w:r>
        <w:t> </w:t>
      </w:r>
      <w:r w:rsidRPr="004E4051">
        <w:t>с.</w:t>
      </w:r>
    </w:p>
    <w:p w:rsidR="00426187" w:rsidRPr="004E4051" w:rsidRDefault="00426187" w:rsidP="00426187">
      <w:pPr>
        <w:jc w:val="both"/>
      </w:pPr>
    </w:p>
    <w:p w:rsidR="00426187" w:rsidRPr="004E4051" w:rsidRDefault="00426187" w:rsidP="00426187">
      <w:pPr>
        <w:jc w:val="both"/>
      </w:pPr>
    </w:p>
    <w:p w:rsidR="00426187" w:rsidRPr="004E4051" w:rsidRDefault="00426187" w:rsidP="004261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 w:rsidR="00202435">
        <w:rPr>
          <w:sz w:val="32"/>
          <w:szCs w:val="32"/>
        </w:rPr>
        <w:t>_______________________________</w:t>
      </w:r>
    </w:p>
    <w:p w:rsidR="00426187" w:rsidRPr="00E92E3B" w:rsidRDefault="00426187" w:rsidP="00426187">
      <w:pPr>
        <w:jc w:val="both"/>
        <w:rPr>
          <w:sz w:val="24"/>
        </w:rPr>
      </w:pPr>
      <w:r w:rsidRPr="00E92E3B">
        <w:rPr>
          <w:bCs/>
        </w:rPr>
        <w:t>Розробники:</w:t>
      </w:r>
      <w:r>
        <w:rPr>
          <w:sz w:val="24"/>
        </w:rPr>
        <w:t>к.і.н., доцент Козицький А.М.</w:t>
      </w:r>
    </w:p>
    <w:p w:rsidR="00426187" w:rsidRPr="004E4051" w:rsidRDefault="00426187" w:rsidP="00426187">
      <w:pPr>
        <w:jc w:val="both"/>
      </w:pPr>
    </w:p>
    <w:p w:rsidR="00426187" w:rsidRPr="004E4051" w:rsidRDefault="00426187" w:rsidP="00426187">
      <w:pPr>
        <w:jc w:val="both"/>
      </w:pPr>
    </w:p>
    <w:p w:rsidR="00426187" w:rsidRPr="004E4051" w:rsidRDefault="00426187" w:rsidP="00426187">
      <w:pPr>
        <w:jc w:val="both"/>
      </w:pPr>
    </w:p>
    <w:p w:rsidR="00426187" w:rsidRPr="00E92E3B" w:rsidRDefault="00426187" w:rsidP="00426187">
      <w:pPr>
        <w:rPr>
          <w:bCs/>
          <w:iCs/>
          <w:sz w:val="24"/>
        </w:rPr>
      </w:pPr>
      <w:r w:rsidRPr="00E92E3B">
        <w:rPr>
          <w:sz w:val="24"/>
        </w:rPr>
        <w:t xml:space="preserve">Робоча програма затверджена на засіданні </w:t>
      </w:r>
      <w:r w:rsidRPr="00E92E3B">
        <w:rPr>
          <w:bCs/>
          <w:iCs/>
          <w:sz w:val="24"/>
        </w:rPr>
        <w:t>кафедри (предметної комісії)_________</w:t>
      </w:r>
      <w:r>
        <w:rPr>
          <w:bCs/>
          <w:iCs/>
          <w:sz w:val="24"/>
        </w:rPr>
        <w:t>____________</w:t>
      </w:r>
    </w:p>
    <w:p w:rsidR="00426187" w:rsidRDefault="00426187" w:rsidP="00426187">
      <w:pPr>
        <w:rPr>
          <w:bCs/>
          <w:iCs/>
          <w:sz w:val="24"/>
        </w:rPr>
      </w:pPr>
      <w:r w:rsidRPr="00E92E3B">
        <w:rPr>
          <w:bCs/>
          <w:iCs/>
          <w:sz w:val="24"/>
        </w:rPr>
        <w:t>_______________________________________________________________________________</w:t>
      </w:r>
      <w:r w:rsidR="00202435">
        <w:rPr>
          <w:bCs/>
          <w:iCs/>
          <w:sz w:val="24"/>
        </w:rPr>
        <w:t>_</w:t>
      </w:r>
    </w:p>
    <w:p w:rsidR="00202435" w:rsidRPr="00E92E3B" w:rsidRDefault="00202435" w:rsidP="00426187">
      <w:pPr>
        <w:rPr>
          <w:b/>
          <w:i/>
          <w:sz w:val="24"/>
        </w:rPr>
      </w:pPr>
    </w:p>
    <w:p w:rsidR="00D01367" w:rsidRDefault="00D01367" w:rsidP="00426187">
      <w:pPr>
        <w:rPr>
          <w:sz w:val="24"/>
        </w:rPr>
      </w:pPr>
    </w:p>
    <w:p w:rsidR="00426187" w:rsidRPr="00E92E3B" w:rsidRDefault="00426187" w:rsidP="00426187">
      <w:pPr>
        <w:rPr>
          <w:sz w:val="24"/>
        </w:rPr>
      </w:pPr>
      <w:r w:rsidRPr="00E92E3B">
        <w:rPr>
          <w:sz w:val="24"/>
        </w:rPr>
        <w:t>Протокол від</w:t>
      </w:r>
      <w:r>
        <w:rPr>
          <w:sz w:val="24"/>
        </w:rPr>
        <w:t xml:space="preserve">  “____”________________20</w:t>
      </w:r>
      <w:r w:rsidR="00D01367">
        <w:rPr>
          <w:sz w:val="24"/>
        </w:rPr>
        <w:t>19</w:t>
      </w:r>
      <w:r>
        <w:rPr>
          <w:sz w:val="24"/>
        </w:rPr>
        <w:t xml:space="preserve"> року </w:t>
      </w:r>
      <w:r w:rsidRPr="00E92E3B">
        <w:rPr>
          <w:sz w:val="24"/>
        </w:rPr>
        <w:t>№ ___</w:t>
      </w:r>
    </w:p>
    <w:p w:rsidR="00426187" w:rsidRPr="00E92E3B" w:rsidRDefault="00426187" w:rsidP="00426187">
      <w:pPr>
        <w:rPr>
          <w:sz w:val="24"/>
        </w:rPr>
      </w:pPr>
    </w:p>
    <w:p w:rsidR="00426187" w:rsidRPr="00E92E3B" w:rsidRDefault="00426187" w:rsidP="00426187">
      <w:pPr>
        <w:rPr>
          <w:sz w:val="24"/>
        </w:rPr>
      </w:pPr>
      <w:r>
        <w:rPr>
          <w:sz w:val="24"/>
        </w:rPr>
        <w:t xml:space="preserve">              Завідувач кафедри_____________________</w:t>
      </w:r>
      <w:r w:rsidRPr="00E92E3B">
        <w:rPr>
          <w:sz w:val="24"/>
        </w:rPr>
        <w:t>________________________</w:t>
      </w:r>
      <w:r>
        <w:rPr>
          <w:sz w:val="24"/>
        </w:rPr>
        <w:t>_________</w:t>
      </w:r>
    </w:p>
    <w:p w:rsidR="00426187" w:rsidRPr="00E92E3B" w:rsidRDefault="00426187" w:rsidP="00426187">
      <w:pPr>
        <w:rPr>
          <w:sz w:val="24"/>
        </w:rPr>
      </w:pPr>
    </w:p>
    <w:p w:rsidR="00426187" w:rsidRPr="00E92E3B" w:rsidRDefault="00426187" w:rsidP="00426187">
      <w:pPr>
        <w:rPr>
          <w:sz w:val="24"/>
        </w:rPr>
      </w:pPr>
      <w:r w:rsidRPr="00E92E3B">
        <w:rPr>
          <w:sz w:val="24"/>
        </w:rPr>
        <w:t xml:space="preserve">                                                                _______________________ </w:t>
      </w:r>
      <w:r>
        <w:rPr>
          <w:sz w:val="24"/>
        </w:rPr>
        <w:t>(</w:t>
      </w:r>
      <w:r w:rsidRPr="00E92E3B">
        <w:rPr>
          <w:sz w:val="24"/>
        </w:rPr>
        <w:t>__________________</w:t>
      </w:r>
      <w:r>
        <w:rPr>
          <w:sz w:val="24"/>
        </w:rPr>
        <w:t>)</w:t>
      </w:r>
    </w:p>
    <w:p w:rsidR="00426187" w:rsidRPr="00E92E3B" w:rsidRDefault="00426187" w:rsidP="00426187">
      <w:pPr>
        <w:rPr>
          <w:sz w:val="16"/>
        </w:rPr>
      </w:pPr>
      <w:r w:rsidRPr="00E92E3B"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426187" w:rsidRPr="00E92E3B" w:rsidRDefault="00426187" w:rsidP="00426187">
      <w:pPr>
        <w:rPr>
          <w:sz w:val="24"/>
        </w:rPr>
      </w:pPr>
      <w:r w:rsidRPr="00E92E3B">
        <w:rPr>
          <w:sz w:val="24"/>
        </w:rPr>
        <w:t>“_____”___________________ 20</w:t>
      </w:r>
      <w:r w:rsidR="00D01367">
        <w:rPr>
          <w:sz w:val="24"/>
        </w:rPr>
        <w:t>19</w:t>
      </w:r>
      <w:r w:rsidRPr="00E92E3B">
        <w:rPr>
          <w:sz w:val="24"/>
        </w:rPr>
        <w:t xml:space="preserve"> р</w:t>
      </w:r>
      <w:r>
        <w:rPr>
          <w:sz w:val="24"/>
        </w:rPr>
        <w:t>оку</w:t>
      </w:r>
    </w:p>
    <w:p w:rsidR="00426187" w:rsidRPr="00E92E3B" w:rsidRDefault="00426187" w:rsidP="00426187">
      <w:pPr>
        <w:rPr>
          <w:sz w:val="24"/>
        </w:rPr>
      </w:pPr>
    </w:p>
    <w:p w:rsidR="00426187" w:rsidRPr="00E92E3B" w:rsidRDefault="00426187" w:rsidP="00426187">
      <w:pPr>
        <w:rPr>
          <w:sz w:val="24"/>
        </w:rPr>
      </w:pPr>
      <w:r w:rsidRPr="00E92E3B">
        <w:rPr>
          <w:sz w:val="24"/>
        </w:rPr>
        <w:t xml:space="preserve">Схвалено </w:t>
      </w:r>
      <w:r>
        <w:rPr>
          <w:sz w:val="24"/>
        </w:rPr>
        <w:t>Вченою радою _________________________ факультету</w:t>
      </w:r>
    </w:p>
    <w:p w:rsidR="00426187" w:rsidRDefault="00426187" w:rsidP="00426187">
      <w:pPr>
        <w:rPr>
          <w:sz w:val="24"/>
        </w:rPr>
      </w:pPr>
    </w:p>
    <w:p w:rsidR="00426187" w:rsidRPr="00E92E3B" w:rsidRDefault="00426187" w:rsidP="00426187">
      <w:pPr>
        <w:rPr>
          <w:sz w:val="24"/>
        </w:rPr>
      </w:pPr>
      <w:r w:rsidRPr="00E92E3B">
        <w:rPr>
          <w:sz w:val="24"/>
        </w:rPr>
        <w:t>Протокол від</w:t>
      </w:r>
      <w:r>
        <w:rPr>
          <w:sz w:val="24"/>
        </w:rPr>
        <w:t xml:space="preserve">  “____”________________20</w:t>
      </w:r>
      <w:r w:rsidR="00D01367">
        <w:rPr>
          <w:sz w:val="24"/>
        </w:rPr>
        <w:t>19</w:t>
      </w:r>
      <w:r>
        <w:rPr>
          <w:sz w:val="24"/>
        </w:rPr>
        <w:t xml:space="preserve"> року </w:t>
      </w:r>
      <w:r w:rsidRPr="00E92E3B">
        <w:rPr>
          <w:sz w:val="24"/>
        </w:rPr>
        <w:t>№ ___</w:t>
      </w:r>
    </w:p>
    <w:p w:rsidR="00426187" w:rsidRPr="00E92E3B" w:rsidRDefault="00426187" w:rsidP="00426187">
      <w:pPr>
        <w:rPr>
          <w:sz w:val="24"/>
        </w:rPr>
      </w:pPr>
    </w:p>
    <w:p w:rsidR="00202435" w:rsidRDefault="00426187" w:rsidP="00426187">
      <w:pPr>
        <w:rPr>
          <w:sz w:val="24"/>
        </w:rPr>
      </w:pPr>
      <w:r w:rsidRPr="00E92E3B">
        <w:rPr>
          <w:sz w:val="24"/>
        </w:rPr>
        <w:t>“_____”</w:t>
      </w:r>
      <w:r>
        <w:rPr>
          <w:sz w:val="24"/>
        </w:rPr>
        <w:t>________________20</w:t>
      </w:r>
      <w:r w:rsidR="00D01367">
        <w:rPr>
          <w:sz w:val="24"/>
        </w:rPr>
        <w:t>19</w:t>
      </w:r>
      <w:r>
        <w:rPr>
          <w:sz w:val="24"/>
        </w:rPr>
        <w:t xml:space="preserve"> року</w:t>
      </w:r>
      <w:r w:rsidRPr="00E92E3B">
        <w:rPr>
          <w:sz w:val="24"/>
        </w:rPr>
        <w:t>Голова  _______________</w:t>
      </w:r>
      <w:r>
        <w:rPr>
          <w:sz w:val="24"/>
        </w:rPr>
        <w:t xml:space="preserve">__ </w:t>
      </w:r>
    </w:p>
    <w:p w:rsidR="00202435" w:rsidRDefault="00202435" w:rsidP="00426187">
      <w:pPr>
        <w:rPr>
          <w:sz w:val="24"/>
        </w:rPr>
      </w:pPr>
    </w:p>
    <w:p w:rsidR="00426187" w:rsidRPr="00E92E3B" w:rsidRDefault="00426187" w:rsidP="00426187">
      <w:pPr>
        <w:rPr>
          <w:sz w:val="24"/>
        </w:rPr>
      </w:pPr>
      <w:r>
        <w:rPr>
          <w:sz w:val="24"/>
        </w:rPr>
        <w:t>(</w:t>
      </w:r>
      <w:r w:rsidRPr="00E92E3B">
        <w:rPr>
          <w:sz w:val="24"/>
        </w:rPr>
        <w:t>_____________________</w:t>
      </w:r>
      <w:r>
        <w:rPr>
          <w:sz w:val="24"/>
        </w:rPr>
        <w:t>)</w:t>
      </w:r>
    </w:p>
    <w:p w:rsidR="00426187" w:rsidRPr="00E92E3B" w:rsidRDefault="00426187" w:rsidP="00426187">
      <w:pPr>
        <w:rPr>
          <w:sz w:val="16"/>
        </w:rPr>
      </w:pPr>
      <w:r w:rsidRPr="00E92E3B">
        <w:rPr>
          <w:sz w:val="16"/>
        </w:rPr>
        <w:t xml:space="preserve">   (підпис)                                   (прізвище та ініціали)         </w:t>
      </w:r>
    </w:p>
    <w:p w:rsidR="00426187" w:rsidRPr="00E92E3B" w:rsidRDefault="00426187" w:rsidP="00426187">
      <w:pPr>
        <w:jc w:val="both"/>
      </w:pPr>
    </w:p>
    <w:p w:rsidR="00426187" w:rsidRPr="004E4051" w:rsidRDefault="00426187" w:rsidP="00426187">
      <w:pPr>
        <w:jc w:val="both"/>
      </w:pPr>
    </w:p>
    <w:p w:rsidR="00426187" w:rsidRPr="004E4051" w:rsidRDefault="00426187" w:rsidP="00426187">
      <w:pPr>
        <w:jc w:val="both"/>
      </w:pPr>
    </w:p>
    <w:p w:rsidR="00426187" w:rsidRPr="004E4051" w:rsidRDefault="00426187" w:rsidP="00426187">
      <w:pPr>
        <w:ind w:left="6720"/>
      </w:pPr>
    </w:p>
    <w:p w:rsidR="00426187" w:rsidRPr="004E4051" w:rsidRDefault="00426187" w:rsidP="00426187">
      <w:pPr>
        <w:ind w:left="6720"/>
      </w:pPr>
    </w:p>
    <w:p w:rsidR="00426187" w:rsidRPr="004E4051" w:rsidRDefault="00426187" w:rsidP="00426187">
      <w:pPr>
        <w:ind w:left="6720"/>
      </w:pPr>
    </w:p>
    <w:p w:rsidR="00426187" w:rsidRPr="004E4051" w:rsidRDefault="00426187" w:rsidP="00426187">
      <w:pPr>
        <w:ind w:left="6720"/>
      </w:pPr>
    </w:p>
    <w:p w:rsidR="00426187" w:rsidRPr="004E4051" w:rsidRDefault="00426187" w:rsidP="00426187">
      <w:pPr>
        <w:ind w:left="6720"/>
      </w:pPr>
    </w:p>
    <w:p w:rsidR="00426187" w:rsidRDefault="00426187" w:rsidP="00426187">
      <w:pPr>
        <w:ind w:left="6720"/>
      </w:pPr>
    </w:p>
    <w:p w:rsidR="00426187" w:rsidRDefault="00426187" w:rsidP="00426187">
      <w:pPr>
        <w:ind w:left="6720"/>
      </w:pPr>
    </w:p>
    <w:p w:rsidR="00426187" w:rsidRDefault="00426187" w:rsidP="00426187">
      <w:pPr>
        <w:ind w:left="6720"/>
      </w:pPr>
    </w:p>
    <w:p w:rsidR="00426187" w:rsidRDefault="00426187" w:rsidP="00426187">
      <w:pPr>
        <w:ind w:left="6720"/>
      </w:pPr>
    </w:p>
    <w:p w:rsidR="00426187" w:rsidRDefault="00426187" w:rsidP="00426187">
      <w:pPr>
        <w:ind w:left="6720"/>
      </w:pPr>
    </w:p>
    <w:p w:rsidR="00426187" w:rsidRPr="004E4051" w:rsidRDefault="00426187" w:rsidP="00426187">
      <w:pPr>
        <w:ind w:left="6720"/>
      </w:pPr>
    </w:p>
    <w:p w:rsidR="00426187" w:rsidRDefault="00426187" w:rsidP="00426187">
      <w:pPr>
        <w:ind w:left="6720"/>
      </w:pPr>
    </w:p>
    <w:p w:rsidR="00426187" w:rsidRDefault="00426187" w:rsidP="00426187">
      <w:pPr>
        <w:ind w:left="6720"/>
      </w:pPr>
    </w:p>
    <w:p w:rsidR="00426187" w:rsidRDefault="00426187" w:rsidP="00426187">
      <w:pPr>
        <w:ind w:left="6720"/>
      </w:pPr>
    </w:p>
    <w:p w:rsidR="00426187" w:rsidRDefault="00426187" w:rsidP="00426187">
      <w:pPr>
        <w:ind w:left="6720"/>
      </w:pPr>
    </w:p>
    <w:p w:rsidR="00426187" w:rsidRDefault="00426187" w:rsidP="00426187">
      <w:pPr>
        <w:ind w:left="6720"/>
      </w:pPr>
    </w:p>
    <w:p w:rsidR="00426187" w:rsidRPr="004E4051" w:rsidRDefault="00426187" w:rsidP="00426187">
      <w:pPr>
        <w:ind w:left="6720"/>
      </w:pPr>
      <w:r w:rsidRPr="004E4051">
        <w:sym w:font="Symbol" w:char="F0D3"/>
      </w:r>
      <w:r>
        <w:t>Козицький А.М., 201</w:t>
      </w:r>
      <w:r w:rsidR="00D01367">
        <w:t>9</w:t>
      </w:r>
      <w:r>
        <w:t xml:space="preserve"> рік</w:t>
      </w:r>
    </w:p>
    <w:p w:rsidR="00426187" w:rsidRPr="004E4051" w:rsidRDefault="00426187" w:rsidP="00426187">
      <w:pPr>
        <w:ind w:left="7513" w:hanging="425"/>
      </w:pPr>
    </w:p>
    <w:p w:rsidR="00426187" w:rsidRDefault="00426187" w:rsidP="00426187">
      <w:pPr>
        <w:spacing w:after="200" w:line="276" w:lineRule="auto"/>
        <w:rPr>
          <w:b/>
          <w:bCs/>
          <w:sz w:val="24"/>
          <w:szCs w:val="24"/>
          <w:highlight w:val="lightGray"/>
        </w:rPr>
      </w:pPr>
      <w:r>
        <w:rPr>
          <w:bCs/>
          <w:sz w:val="24"/>
          <w:szCs w:val="24"/>
          <w:highlight w:val="lightGray"/>
        </w:rPr>
        <w:br w:type="page"/>
      </w:r>
    </w:p>
    <w:p w:rsidR="00426187" w:rsidRPr="009C3C49" w:rsidRDefault="00426187" w:rsidP="00426187">
      <w:pPr>
        <w:pStyle w:val="1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9C3C49">
        <w:rPr>
          <w:bCs/>
          <w:sz w:val="24"/>
          <w:szCs w:val="24"/>
        </w:rPr>
        <w:lastRenderedPageBreak/>
        <w:t>Опис навчальної дисципліни</w:t>
      </w:r>
    </w:p>
    <w:p w:rsidR="00426187" w:rsidRPr="00664CCE" w:rsidRDefault="00426187" w:rsidP="00426187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426187" w:rsidRPr="00664CCE" w:rsidTr="00D01367">
        <w:trPr>
          <w:trHeight w:val="803"/>
        </w:trPr>
        <w:tc>
          <w:tcPr>
            <w:tcW w:w="2896" w:type="dxa"/>
            <w:vMerge w:val="restart"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426187" w:rsidRPr="00664CCE" w:rsidTr="00D01367">
        <w:trPr>
          <w:trHeight w:val="549"/>
        </w:trPr>
        <w:tc>
          <w:tcPr>
            <w:tcW w:w="2896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426187" w:rsidRPr="00971B46" w:rsidRDefault="00426187" w:rsidP="00D01367">
            <w:pPr>
              <w:jc w:val="center"/>
              <w:rPr>
                <w:b/>
                <w:sz w:val="24"/>
              </w:rPr>
            </w:pPr>
            <w:r w:rsidRPr="00971B46">
              <w:rPr>
                <w:b/>
                <w:sz w:val="24"/>
              </w:rPr>
              <w:t>денна форма навчання</w:t>
            </w:r>
          </w:p>
        </w:tc>
        <w:tc>
          <w:tcPr>
            <w:tcW w:w="1800" w:type="dxa"/>
          </w:tcPr>
          <w:p w:rsidR="00426187" w:rsidRPr="00971B46" w:rsidRDefault="00426187" w:rsidP="00D01367">
            <w:pPr>
              <w:jc w:val="center"/>
              <w:rPr>
                <w:b/>
                <w:sz w:val="24"/>
              </w:rPr>
            </w:pPr>
            <w:r w:rsidRPr="00971B46">
              <w:rPr>
                <w:b/>
                <w:sz w:val="24"/>
              </w:rPr>
              <w:t>заочна форма навчання</w:t>
            </w:r>
          </w:p>
        </w:tc>
      </w:tr>
      <w:tr w:rsidR="00426187" w:rsidRPr="00664CCE" w:rsidTr="00D01367">
        <w:trPr>
          <w:trHeight w:val="409"/>
        </w:trPr>
        <w:tc>
          <w:tcPr>
            <w:tcW w:w="2896" w:type="dxa"/>
            <w:vMerge w:val="restart"/>
            <w:vAlign w:val="center"/>
          </w:tcPr>
          <w:p w:rsidR="00426187" w:rsidRPr="00664CCE" w:rsidRDefault="00426187" w:rsidP="00D01367">
            <w:pPr>
              <w:rPr>
                <w:szCs w:val="28"/>
              </w:rPr>
            </w:pPr>
            <w:r w:rsidRPr="00664CCE">
              <w:rPr>
                <w:szCs w:val="28"/>
              </w:rPr>
              <w:t xml:space="preserve">Кількість кредитів  – </w:t>
            </w:r>
            <w:r>
              <w:rPr>
                <w:szCs w:val="28"/>
              </w:rPr>
              <w:t>3</w:t>
            </w:r>
          </w:p>
        </w:tc>
        <w:tc>
          <w:tcPr>
            <w:tcW w:w="3262" w:type="dxa"/>
          </w:tcPr>
          <w:p w:rsidR="00426187" w:rsidRDefault="00426187" w:rsidP="00D01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</w:p>
          <w:p w:rsidR="00426187" w:rsidRDefault="005D0361" w:rsidP="00D01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Гуманітарні науки</w:t>
            </w:r>
            <w:r w:rsidR="00426187">
              <w:rPr>
                <w:szCs w:val="28"/>
              </w:rPr>
              <w:t>_</w:t>
            </w:r>
          </w:p>
          <w:p w:rsidR="00426187" w:rsidRPr="003D3047" w:rsidRDefault="00426187" w:rsidP="00D01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Нормативна</w:t>
            </w:r>
          </w:p>
          <w:p w:rsidR="00426187" w:rsidRPr="00664CCE" w:rsidRDefault="00426187" w:rsidP="00D01367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(за вибором)</w:t>
            </w:r>
          </w:p>
          <w:p w:rsidR="00426187" w:rsidRPr="00664CCE" w:rsidRDefault="00426187" w:rsidP="00D01367">
            <w:pPr>
              <w:jc w:val="center"/>
              <w:rPr>
                <w:i/>
                <w:szCs w:val="28"/>
              </w:rPr>
            </w:pPr>
          </w:p>
        </w:tc>
      </w:tr>
      <w:tr w:rsidR="00426187" w:rsidRPr="00664CCE" w:rsidTr="00D01367">
        <w:trPr>
          <w:trHeight w:val="409"/>
        </w:trPr>
        <w:tc>
          <w:tcPr>
            <w:tcW w:w="2896" w:type="dxa"/>
            <w:vMerge/>
            <w:vAlign w:val="center"/>
          </w:tcPr>
          <w:p w:rsidR="00426187" w:rsidRPr="00664CCE" w:rsidRDefault="00426187" w:rsidP="00D01367">
            <w:pPr>
              <w:rPr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</w:tr>
      <w:tr w:rsidR="00426187" w:rsidRPr="00664CCE" w:rsidTr="00D01367">
        <w:trPr>
          <w:trHeight w:val="170"/>
        </w:trPr>
        <w:tc>
          <w:tcPr>
            <w:tcW w:w="2896" w:type="dxa"/>
            <w:vAlign w:val="center"/>
          </w:tcPr>
          <w:p w:rsidR="00426187" w:rsidRPr="00664CCE" w:rsidRDefault="00426187" w:rsidP="00D01367">
            <w:pPr>
              <w:rPr>
                <w:szCs w:val="28"/>
              </w:rPr>
            </w:pPr>
            <w:r w:rsidRPr="00664CCE">
              <w:rPr>
                <w:szCs w:val="28"/>
              </w:rPr>
              <w:t xml:space="preserve">Модулів – </w:t>
            </w:r>
            <w:r w:rsidR="006A536C">
              <w:rPr>
                <w:szCs w:val="28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426187" w:rsidRDefault="00426187" w:rsidP="005D0361">
            <w:pPr>
              <w:rPr>
                <w:szCs w:val="28"/>
              </w:rPr>
            </w:pPr>
            <w:r>
              <w:rPr>
                <w:szCs w:val="28"/>
              </w:rPr>
              <w:t xml:space="preserve">Спеціальність </w:t>
            </w:r>
          </w:p>
          <w:p w:rsidR="00426187" w:rsidRPr="00664CCE" w:rsidRDefault="00426187" w:rsidP="00D01367">
            <w:pPr>
              <w:rPr>
                <w:szCs w:val="28"/>
              </w:rPr>
            </w:pPr>
            <w:r>
              <w:rPr>
                <w:szCs w:val="28"/>
              </w:rPr>
              <w:t>____</w:t>
            </w:r>
            <w:r w:rsidR="005D0361">
              <w:rPr>
                <w:szCs w:val="28"/>
                <w:lang w:val="ru-RU"/>
              </w:rPr>
              <w:t>032</w:t>
            </w:r>
            <w:r>
              <w:rPr>
                <w:szCs w:val="28"/>
              </w:rPr>
              <w:t>_</w:t>
            </w:r>
            <w:r w:rsidR="005D0361">
              <w:rPr>
                <w:szCs w:val="28"/>
              </w:rPr>
              <w:t>Історія та археологія</w:t>
            </w:r>
            <w:r>
              <w:rPr>
                <w:szCs w:val="28"/>
              </w:rPr>
              <w:t>____</w:t>
            </w:r>
          </w:p>
          <w:p w:rsidR="00426187" w:rsidRPr="00664CCE" w:rsidRDefault="00426187" w:rsidP="00D01367">
            <w:pPr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26187" w:rsidRPr="00971B46" w:rsidRDefault="00426187" w:rsidP="00D01367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Рік підготовки:</w:t>
            </w:r>
          </w:p>
        </w:tc>
      </w:tr>
      <w:tr w:rsidR="00426187" w:rsidRPr="00664CCE" w:rsidTr="00D01367">
        <w:trPr>
          <w:trHeight w:val="207"/>
        </w:trPr>
        <w:tc>
          <w:tcPr>
            <w:tcW w:w="2896" w:type="dxa"/>
            <w:vAlign w:val="center"/>
          </w:tcPr>
          <w:p w:rsidR="00426187" w:rsidRPr="00664CCE" w:rsidRDefault="00426187" w:rsidP="00D01367">
            <w:pPr>
              <w:rPr>
                <w:szCs w:val="28"/>
              </w:rPr>
            </w:pPr>
            <w:r w:rsidRPr="00664CCE">
              <w:rPr>
                <w:szCs w:val="28"/>
              </w:rPr>
              <w:t xml:space="preserve">Змістових модулів – </w:t>
            </w:r>
            <w:r w:rsidR="006A536C">
              <w:rPr>
                <w:szCs w:val="28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6187" w:rsidRPr="00664CCE" w:rsidRDefault="005D0361" w:rsidP="00D01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друг</w:t>
            </w:r>
            <w:r w:rsidR="00DC63FD">
              <w:rPr>
                <w:szCs w:val="28"/>
              </w:rPr>
              <w:t>ий</w:t>
            </w:r>
          </w:p>
        </w:tc>
        <w:tc>
          <w:tcPr>
            <w:tcW w:w="1800" w:type="dxa"/>
            <w:vAlign w:val="center"/>
          </w:tcPr>
          <w:p w:rsidR="00426187" w:rsidRPr="00664CCE" w:rsidRDefault="005D0361" w:rsidP="00D01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другий</w:t>
            </w:r>
          </w:p>
        </w:tc>
      </w:tr>
      <w:tr w:rsidR="00426187" w:rsidRPr="00664CCE" w:rsidTr="00D01367">
        <w:trPr>
          <w:trHeight w:val="232"/>
        </w:trPr>
        <w:tc>
          <w:tcPr>
            <w:tcW w:w="2896" w:type="dxa"/>
            <w:vAlign w:val="center"/>
          </w:tcPr>
          <w:p w:rsidR="00426187" w:rsidRDefault="00426187" w:rsidP="00D01367">
            <w:pPr>
              <w:rPr>
                <w:szCs w:val="28"/>
              </w:rPr>
            </w:pPr>
            <w:r>
              <w:rPr>
                <w:szCs w:val="28"/>
              </w:rPr>
              <w:t>Індивідуальне науково-дослідне завдання ___________</w:t>
            </w:r>
          </w:p>
          <w:p w:rsidR="00426187" w:rsidRPr="003D3047" w:rsidRDefault="00426187" w:rsidP="00D0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26187" w:rsidRPr="00971B46" w:rsidRDefault="00426187" w:rsidP="00D01367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Семестр</w:t>
            </w:r>
          </w:p>
        </w:tc>
      </w:tr>
      <w:tr w:rsidR="00426187" w:rsidRPr="00664CCE" w:rsidTr="00D01367">
        <w:trPr>
          <w:trHeight w:val="323"/>
        </w:trPr>
        <w:tc>
          <w:tcPr>
            <w:tcW w:w="2896" w:type="dxa"/>
            <w:vMerge w:val="restart"/>
            <w:vAlign w:val="center"/>
          </w:tcPr>
          <w:p w:rsidR="00426187" w:rsidRPr="00664CCE" w:rsidRDefault="00426187" w:rsidP="005D0361">
            <w:pPr>
              <w:rPr>
                <w:szCs w:val="28"/>
              </w:rPr>
            </w:pPr>
            <w:r w:rsidRPr="00664CCE">
              <w:rPr>
                <w:szCs w:val="28"/>
              </w:rPr>
              <w:t xml:space="preserve">Загальна кількість годин - </w:t>
            </w:r>
            <w:r w:rsidR="005D0361">
              <w:rPr>
                <w:szCs w:val="28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6187" w:rsidRPr="00664CCE" w:rsidRDefault="005D0361" w:rsidP="00D01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четвертий</w:t>
            </w:r>
          </w:p>
        </w:tc>
        <w:tc>
          <w:tcPr>
            <w:tcW w:w="1800" w:type="dxa"/>
            <w:vAlign w:val="center"/>
          </w:tcPr>
          <w:p w:rsidR="00426187" w:rsidRPr="00664CCE" w:rsidRDefault="005D0361" w:rsidP="00D01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четвертий</w:t>
            </w:r>
          </w:p>
        </w:tc>
      </w:tr>
      <w:tr w:rsidR="00426187" w:rsidRPr="00664CCE" w:rsidTr="00D01367">
        <w:trPr>
          <w:trHeight w:val="322"/>
        </w:trPr>
        <w:tc>
          <w:tcPr>
            <w:tcW w:w="2896" w:type="dxa"/>
            <w:vMerge/>
            <w:vAlign w:val="center"/>
          </w:tcPr>
          <w:p w:rsidR="00426187" w:rsidRPr="00664CCE" w:rsidRDefault="00426187" w:rsidP="00D01367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26187" w:rsidRPr="00971B46" w:rsidRDefault="00426187" w:rsidP="00D01367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Лекції</w:t>
            </w:r>
          </w:p>
        </w:tc>
      </w:tr>
      <w:tr w:rsidR="00426187" w:rsidRPr="00664CCE" w:rsidTr="00D01367">
        <w:trPr>
          <w:trHeight w:val="320"/>
        </w:trPr>
        <w:tc>
          <w:tcPr>
            <w:tcW w:w="2896" w:type="dxa"/>
            <w:vMerge w:val="restart"/>
            <w:vAlign w:val="center"/>
          </w:tcPr>
          <w:p w:rsidR="00426187" w:rsidRPr="00664CCE" w:rsidRDefault="00426187" w:rsidP="00D01367">
            <w:pPr>
              <w:rPr>
                <w:szCs w:val="28"/>
              </w:rPr>
            </w:pPr>
            <w:r w:rsidRPr="00664CCE">
              <w:rPr>
                <w:szCs w:val="28"/>
              </w:rPr>
              <w:t>Тижневих годин для денної форми навчання:</w:t>
            </w:r>
          </w:p>
          <w:p w:rsidR="00426187" w:rsidRPr="00664CCE" w:rsidRDefault="00426187" w:rsidP="00D01367">
            <w:pPr>
              <w:rPr>
                <w:szCs w:val="28"/>
              </w:rPr>
            </w:pPr>
            <w:r w:rsidRPr="00664CCE">
              <w:rPr>
                <w:szCs w:val="28"/>
              </w:rPr>
              <w:t>аудиторних –</w:t>
            </w:r>
            <w:r w:rsidR="005D0361">
              <w:rPr>
                <w:szCs w:val="28"/>
              </w:rPr>
              <w:t>3</w:t>
            </w:r>
          </w:p>
          <w:p w:rsidR="00426187" w:rsidRPr="00664CCE" w:rsidRDefault="00426187" w:rsidP="005D0361">
            <w:pPr>
              <w:rPr>
                <w:szCs w:val="28"/>
              </w:rPr>
            </w:pPr>
            <w:r>
              <w:rPr>
                <w:szCs w:val="28"/>
              </w:rPr>
              <w:t>самостійної роботи студента–</w:t>
            </w:r>
            <w:r w:rsidR="005D0361">
              <w:rPr>
                <w:szCs w:val="28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426187" w:rsidRPr="00664CCE" w:rsidRDefault="005D0361" w:rsidP="00D01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Науковий ступінь</w:t>
            </w:r>
            <w:r w:rsidR="00426187" w:rsidRPr="00664CCE">
              <w:rPr>
                <w:szCs w:val="28"/>
              </w:rPr>
              <w:t>:</w:t>
            </w:r>
          </w:p>
          <w:p w:rsidR="00426187" w:rsidRPr="00426187" w:rsidRDefault="005D0361" w:rsidP="00D01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доктор філософії</w:t>
            </w:r>
          </w:p>
        </w:tc>
        <w:tc>
          <w:tcPr>
            <w:tcW w:w="1620" w:type="dxa"/>
            <w:vAlign w:val="center"/>
          </w:tcPr>
          <w:p w:rsidR="00426187" w:rsidRPr="00664CCE" w:rsidRDefault="00A300F6" w:rsidP="00D01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426187" w:rsidRPr="00664CCE">
              <w:rPr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-</w:t>
            </w:r>
            <w:r w:rsidRPr="00664CCE">
              <w:rPr>
                <w:szCs w:val="28"/>
              </w:rPr>
              <w:t>год.</w:t>
            </w:r>
          </w:p>
        </w:tc>
      </w:tr>
      <w:tr w:rsidR="00426187" w:rsidRPr="00664CCE" w:rsidTr="00D01367">
        <w:trPr>
          <w:trHeight w:val="320"/>
        </w:trPr>
        <w:tc>
          <w:tcPr>
            <w:tcW w:w="2896" w:type="dxa"/>
            <w:vMerge/>
            <w:vAlign w:val="center"/>
          </w:tcPr>
          <w:p w:rsidR="00426187" w:rsidRPr="00664CCE" w:rsidRDefault="00426187" w:rsidP="00D01367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26187" w:rsidRPr="00971B46" w:rsidRDefault="00426187" w:rsidP="00D01367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Практичні, семінарські</w:t>
            </w:r>
          </w:p>
        </w:tc>
      </w:tr>
      <w:tr w:rsidR="00426187" w:rsidRPr="00664CCE" w:rsidTr="00D01367">
        <w:trPr>
          <w:trHeight w:val="320"/>
        </w:trPr>
        <w:tc>
          <w:tcPr>
            <w:tcW w:w="2896" w:type="dxa"/>
            <w:vMerge/>
            <w:vAlign w:val="center"/>
          </w:tcPr>
          <w:p w:rsidR="00426187" w:rsidRPr="00664CCE" w:rsidRDefault="00426187" w:rsidP="00D01367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6187" w:rsidRPr="00664CCE" w:rsidRDefault="00426187" w:rsidP="00D01367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-</w:t>
            </w:r>
            <w:r w:rsidR="005D0361">
              <w:rPr>
                <w:szCs w:val="28"/>
              </w:rPr>
              <w:t>16</w:t>
            </w:r>
            <w:r w:rsidRPr="00664CCE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-</w:t>
            </w:r>
            <w:r w:rsidRPr="00664CCE">
              <w:rPr>
                <w:szCs w:val="28"/>
              </w:rPr>
              <w:t>год.</w:t>
            </w:r>
          </w:p>
        </w:tc>
      </w:tr>
      <w:tr w:rsidR="00426187" w:rsidRPr="00664CCE" w:rsidTr="00D01367">
        <w:trPr>
          <w:trHeight w:val="138"/>
        </w:trPr>
        <w:tc>
          <w:tcPr>
            <w:tcW w:w="2896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26187" w:rsidRPr="00971B46" w:rsidRDefault="00426187" w:rsidP="00D01367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Лабораторні</w:t>
            </w:r>
          </w:p>
        </w:tc>
      </w:tr>
      <w:tr w:rsidR="00426187" w:rsidRPr="00664CCE" w:rsidTr="00D01367">
        <w:trPr>
          <w:trHeight w:val="138"/>
        </w:trPr>
        <w:tc>
          <w:tcPr>
            <w:tcW w:w="2896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6187" w:rsidRPr="00664CCE" w:rsidRDefault="00426187" w:rsidP="00D01367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-</w:t>
            </w:r>
            <w:r w:rsidRPr="00664CCE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426187" w:rsidRPr="00664CCE" w:rsidRDefault="00426187" w:rsidP="00D01367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-</w:t>
            </w:r>
            <w:r w:rsidRPr="00664CCE">
              <w:rPr>
                <w:szCs w:val="28"/>
              </w:rPr>
              <w:t xml:space="preserve"> год.</w:t>
            </w:r>
          </w:p>
        </w:tc>
      </w:tr>
      <w:tr w:rsidR="00426187" w:rsidRPr="00664CCE" w:rsidTr="00D01367">
        <w:trPr>
          <w:trHeight w:val="138"/>
        </w:trPr>
        <w:tc>
          <w:tcPr>
            <w:tcW w:w="2896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26187" w:rsidRPr="00971B46" w:rsidRDefault="00426187" w:rsidP="00D01367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Самостійна робота</w:t>
            </w:r>
          </w:p>
        </w:tc>
      </w:tr>
      <w:tr w:rsidR="00426187" w:rsidRPr="00664CCE" w:rsidTr="00D01367">
        <w:trPr>
          <w:trHeight w:val="138"/>
        </w:trPr>
        <w:tc>
          <w:tcPr>
            <w:tcW w:w="2896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6187" w:rsidRPr="00664CCE" w:rsidRDefault="005D0361" w:rsidP="00D01367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4</w:t>
            </w:r>
            <w:r w:rsidR="00A300F6">
              <w:rPr>
                <w:szCs w:val="28"/>
              </w:rPr>
              <w:t>2</w:t>
            </w:r>
            <w:r w:rsidR="00426187" w:rsidRPr="00664CCE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-</w:t>
            </w:r>
            <w:r w:rsidRPr="00664CCE">
              <w:rPr>
                <w:szCs w:val="28"/>
              </w:rPr>
              <w:t>год.</w:t>
            </w:r>
          </w:p>
        </w:tc>
      </w:tr>
      <w:tr w:rsidR="00426187" w:rsidRPr="00664CCE" w:rsidTr="00D01367">
        <w:trPr>
          <w:trHeight w:val="138"/>
        </w:trPr>
        <w:tc>
          <w:tcPr>
            <w:tcW w:w="2896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26187" w:rsidRPr="00631439" w:rsidRDefault="00426187" w:rsidP="00D01367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Індивідуальні завдання: </w:t>
            </w:r>
            <w:r>
              <w:rPr>
                <w:szCs w:val="28"/>
              </w:rPr>
              <w:t>год.</w:t>
            </w:r>
          </w:p>
        </w:tc>
      </w:tr>
      <w:tr w:rsidR="00426187" w:rsidRPr="00664CCE" w:rsidTr="00D01367">
        <w:trPr>
          <w:trHeight w:val="138"/>
        </w:trPr>
        <w:tc>
          <w:tcPr>
            <w:tcW w:w="2896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426187" w:rsidRPr="00664CCE" w:rsidRDefault="00426187" w:rsidP="00D01367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26187" w:rsidRPr="00664CCE" w:rsidRDefault="00426187" w:rsidP="00D01367">
            <w:pPr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  <w:r w:rsidR="009F7C26">
              <w:rPr>
                <w:szCs w:val="28"/>
              </w:rPr>
              <w:t>іспит</w:t>
            </w:r>
          </w:p>
        </w:tc>
      </w:tr>
    </w:tbl>
    <w:p w:rsidR="00426187" w:rsidRPr="004E4051" w:rsidRDefault="00426187" w:rsidP="00426187"/>
    <w:p w:rsidR="00426187" w:rsidRPr="004E4051" w:rsidRDefault="00426187" w:rsidP="00426187">
      <w:pPr>
        <w:ind w:left="1440" w:hanging="1440"/>
        <w:jc w:val="both"/>
      </w:pPr>
      <w:r w:rsidRPr="004E4051">
        <w:rPr>
          <w:b/>
          <w:bCs/>
        </w:rPr>
        <w:t>Примітка</w:t>
      </w:r>
      <w:r w:rsidRPr="004E4051">
        <w:t>.</w:t>
      </w:r>
    </w:p>
    <w:p w:rsidR="00426187" w:rsidRPr="004E4051" w:rsidRDefault="00426187" w:rsidP="00426187">
      <w:pPr>
        <w:jc w:val="both"/>
      </w:pPr>
      <w:r w:rsidRPr="004E4051">
        <w:t>Співвідношення кількості годин аудиторних занять до самостійної і індивідуальної роботи становить:</w:t>
      </w:r>
    </w:p>
    <w:p w:rsidR="00426187" w:rsidRPr="009C3C49" w:rsidRDefault="00426187" w:rsidP="00426187">
      <w:pPr>
        <w:ind w:firstLine="600"/>
        <w:jc w:val="both"/>
        <w:rPr>
          <w:lang w:val="ru-RU"/>
        </w:rPr>
      </w:pPr>
      <w:r w:rsidRPr="004E4051">
        <w:t xml:space="preserve">для денної форми навчання </w:t>
      </w:r>
      <w:r>
        <w:t>–</w:t>
      </w:r>
      <w:r w:rsidRPr="009C3C49">
        <w:rPr>
          <w:lang w:val="ru-RU"/>
        </w:rPr>
        <w:t>1/</w:t>
      </w:r>
      <w:r w:rsidR="005D0361">
        <w:rPr>
          <w:lang w:val="ru-RU"/>
        </w:rPr>
        <w:t>1</w:t>
      </w:r>
    </w:p>
    <w:p w:rsidR="00D01367" w:rsidRDefault="00D01367">
      <w:pPr>
        <w:rPr>
          <w:lang w:val="ru-RU"/>
        </w:rPr>
      </w:pPr>
    </w:p>
    <w:p w:rsidR="00426187" w:rsidRDefault="00426187">
      <w:pPr>
        <w:rPr>
          <w:lang w:val="ru-RU"/>
        </w:rPr>
      </w:pPr>
    </w:p>
    <w:p w:rsidR="00426187" w:rsidRDefault="00426187">
      <w:pPr>
        <w:spacing w:after="200" w:line="276" w:lineRule="auto"/>
        <w:rPr>
          <w:b/>
          <w:highlight w:val="lightGray"/>
        </w:rPr>
      </w:pPr>
      <w:r>
        <w:rPr>
          <w:b/>
          <w:highlight w:val="lightGray"/>
        </w:rPr>
        <w:br w:type="page"/>
      </w:r>
    </w:p>
    <w:p w:rsidR="00426187" w:rsidRDefault="00426187" w:rsidP="00426187">
      <w:pPr>
        <w:pStyle w:val="a3"/>
        <w:numPr>
          <w:ilvl w:val="0"/>
          <w:numId w:val="1"/>
        </w:numPr>
        <w:tabs>
          <w:tab w:val="left" w:pos="3900"/>
        </w:tabs>
        <w:jc w:val="center"/>
        <w:rPr>
          <w:b/>
        </w:rPr>
      </w:pPr>
      <w:r w:rsidRPr="00426187">
        <w:rPr>
          <w:b/>
        </w:rPr>
        <w:lastRenderedPageBreak/>
        <w:t>Мета та завдання навчальної дисципліни</w:t>
      </w:r>
    </w:p>
    <w:p w:rsidR="00426187" w:rsidRPr="00426187" w:rsidRDefault="00426187" w:rsidP="00426187">
      <w:pPr>
        <w:pStyle w:val="a3"/>
        <w:tabs>
          <w:tab w:val="left" w:pos="3900"/>
        </w:tabs>
        <w:rPr>
          <w:b/>
        </w:rPr>
      </w:pPr>
    </w:p>
    <w:p w:rsidR="00426187" w:rsidRPr="00465C55" w:rsidRDefault="00426187" w:rsidP="00426187">
      <w:pPr>
        <w:pStyle w:val="a6"/>
        <w:ind w:firstLine="708"/>
        <w:jc w:val="both"/>
      </w:pPr>
      <w:r w:rsidRPr="00465C55">
        <w:t>Дисципліна “</w:t>
      </w:r>
      <w:r w:rsidR="00787E64">
        <w:rPr>
          <w:b/>
        </w:rPr>
        <w:t>Антисемітизм та юдофобія кінця ХІХ – першої половини</w:t>
      </w:r>
      <w:r>
        <w:rPr>
          <w:b/>
        </w:rPr>
        <w:t xml:space="preserve"> ХХ ст.</w:t>
      </w:r>
      <w:r w:rsidRPr="00465C55">
        <w:rPr>
          <w:b/>
        </w:rPr>
        <w:t>”</w:t>
      </w:r>
      <w:r w:rsidRPr="00465C55">
        <w:t xml:space="preserve"> викладається на І </w:t>
      </w:r>
      <w:r>
        <w:t>к</w:t>
      </w:r>
      <w:r w:rsidRPr="00465C55">
        <w:t>урсі</w:t>
      </w:r>
      <w:r>
        <w:t xml:space="preserve"> магістерської програми,</w:t>
      </w:r>
      <w:r w:rsidRPr="00465C55">
        <w:t xml:space="preserve"> в першому семестрі обсягом </w:t>
      </w:r>
      <w:r w:rsidR="00787E64">
        <w:rPr>
          <w:b/>
        </w:rPr>
        <w:t>11</w:t>
      </w:r>
      <w:r w:rsidRPr="00465C55">
        <w:rPr>
          <w:b/>
        </w:rPr>
        <w:t>0</w:t>
      </w:r>
      <w:r>
        <w:rPr>
          <w:b/>
        </w:rPr>
        <w:t xml:space="preserve"> годин (3</w:t>
      </w:r>
      <w:r w:rsidRPr="00465C55">
        <w:rPr>
          <w:b/>
        </w:rPr>
        <w:t xml:space="preserve"> кредити). </w:t>
      </w:r>
      <w:r w:rsidRPr="00465C55">
        <w:t xml:space="preserve">З них – </w:t>
      </w:r>
      <w:r w:rsidR="00787E64">
        <w:t>32</w:t>
      </w:r>
      <w:r w:rsidRPr="00465C55">
        <w:t xml:space="preserve"> аудиторних годин (</w:t>
      </w:r>
      <w:r w:rsidR="00787E64">
        <w:t>32</w:t>
      </w:r>
      <w:r w:rsidRPr="00465C55">
        <w:t xml:space="preserve"> годин</w:t>
      </w:r>
      <w:r>
        <w:t>и</w:t>
      </w:r>
      <w:r w:rsidRPr="00465C55">
        <w:t xml:space="preserve"> лекцій) та </w:t>
      </w:r>
      <w:r w:rsidR="00787E64">
        <w:t>72</w:t>
      </w:r>
      <w:r w:rsidRPr="00465C55">
        <w:t xml:space="preserve"> годин – самостійна робота.</w:t>
      </w:r>
    </w:p>
    <w:p w:rsidR="00426187" w:rsidRPr="00426187" w:rsidRDefault="00426187" w:rsidP="00426187">
      <w:pPr>
        <w:ind w:firstLine="708"/>
        <w:jc w:val="both"/>
      </w:pPr>
      <w:r w:rsidRPr="00426187">
        <w:t>Спеціальний лекційний курс “</w:t>
      </w:r>
      <w:r w:rsidR="00787E64" w:rsidRPr="00787E64">
        <w:t>Антисемітизм та юдофобія кінця ХІХ – першої половини ХХ ст.</w:t>
      </w:r>
      <w:r w:rsidRPr="00787E64">
        <w:t>”</w:t>
      </w:r>
      <w:r w:rsidRPr="00426187">
        <w:t xml:space="preserve"> підготований з метою реалізації рекомендацій Міністерства освіти та науки України щодо гуманістичного виховання, формування міжнаціональної толерантності та атмосфери взаємоповаги серед студентів (</w:t>
      </w:r>
      <w:r w:rsidRPr="00426187">
        <w:rPr>
          <w:i/>
        </w:rPr>
        <w:t>інформаційний лист Міністерства освіти і науки України від 29.12.2000 р. №2/2087; рекомендаційний лист Міністерства освіти і науки України від 13.12.2001 р. №1/9-441</w:t>
      </w:r>
      <w:r w:rsidRPr="00426187">
        <w:t xml:space="preserve">). Вивчаючи цей курс студенти отримують відомості про теоретичні та методичні підстави вивчення явища </w:t>
      </w:r>
      <w:r w:rsidR="00787E64">
        <w:t>антисемітизм</w:t>
      </w:r>
      <w:r w:rsidRPr="00426187">
        <w:t>у, уявлення про</w:t>
      </w:r>
      <w:r w:rsidR="00787E64">
        <w:t xml:space="preserve"> передумови, джерела формування та</w:t>
      </w:r>
      <w:r w:rsidRPr="00426187">
        <w:t xml:space="preserve"> істор</w:t>
      </w:r>
      <w:r w:rsidR="00787E64">
        <w:t>и</w:t>
      </w:r>
      <w:r w:rsidRPr="00426187">
        <w:t>чний</w:t>
      </w:r>
      <w:r w:rsidR="00787E64">
        <w:t xml:space="preserve"> розвиток антисемітських уявлень</w:t>
      </w:r>
      <w:r w:rsidRPr="00426187">
        <w:t xml:space="preserve">. У рамках курсу окремо висвітлюються </w:t>
      </w:r>
      <w:r w:rsidR="009F7C26">
        <w:t xml:space="preserve">передумови та джерела формування антисемітської ідеології в країнах Заходу (Німеччина, Австро-Угорщина, Франція), </w:t>
      </w:r>
      <w:r w:rsidRPr="00426187">
        <w:t xml:space="preserve">історія </w:t>
      </w:r>
      <w:r w:rsidR="00787E64">
        <w:t>переслідувань євреїв у Російській імперії кінця ХІХ – початку ХХ ст.</w:t>
      </w:r>
      <w:r w:rsidRPr="00426187">
        <w:t>,</w:t>
      </w:r>
      <w:r w:rsidR="00787E64">
        <w:t xml:space="preserve"> Третьому Райху напередодні Другої світової війни,</w:t>
      </w:r>
      <w:r w:rsidRPr="00426187">
        <w:t xml:space="preserve"> Голокост європейських євреїв, </w:t>
      </w:r>
      <w:r w:rsidR="0028117C">
        <w:t xml:space="preserve">репресії проти окремих представників єврейського народу в СРСР та країнах </w:t>
      </w:r>
      <w:r w:rsidR="0028117C" w:rsidRPr="00426187">
        <w:t>“</w:t>
      </w:r>
      <w:r w:rsidR="0028117C">
        <w:t>народної демократії</w:t>
      </w:r>
      <w:r w:rsidR="0028117C" w:rsidRPr="00787E64">
        <w:t>”</w:t>
      </w:r>
      <w:r w:rsidR="0028117C">
        <w:t xml:space="preserve"> в 1949–1953 рр</w:t>
      </w:r>
      <w:r w:rsidRPr="00426187">
        <w:t>.</w:t>
      </w:r>
    </w:p>
    <w:p w:rsidR="00426187" w:rsidRPr="00426187" w:rsidRDefault="00426187" w:rsidP="00426187">
      <w:pPr>
        <w:ind w:firstLine="708"/>
        <w:jc w:val="both"/>
      </w:pPr>
    </w:p>
    <w:p w:rsidR="00426187" w:rsidRPr="00426187" w:rsidRDefault="00426187" w:rsidP="00426187">
      <w:pPr>
        <w:ind w:left="360"/>
        <w:rPr>
          <w:b/>
        </w:rPr>
      </w:pPr>
      <w:r w:rsidRPr="00426187">
        <w:rPr>
          <w:b/>
        </w:rPr>
        <w:t>Мета та завдання навчальної дисципліни</w:t>
      </w:r>
    </w:p>
    <w:p w:rsidR="00426187" w:rsidRPr="00426187" w:rsidRDefault="00426187" w:rsidP="00426187">
      <w:pPr>
        <w:jc w:val="both"/>
      </w:pPr>
    </w:p>
    <w:p w:rsidR="00426187" w:rsidRPr="00426187" w:rsidRDefault="00426187" w:rsidP="00426187">
      <w:pPr>
        <w:ind w:firstLine="360"/>
        <w:jc w:val="both"/>
      </w:pPr>
      <w:r w:rsidRPr="00426187">
        <w:rPr>
          <w:b/>
        </w:rPr>
        <w:t xml:space="preserve">Метою </w:t>
      </w:r>
      <w:r w:rsidRPr="00426187">
        <w:t xml:space="preserve">курсуєознайомлення студентів знання із головними моментами історії </w:t>
      </w:r>
      <w:r w:rsidR="0028117C">
        <w:t xml:space="preserve">антисемітизму </w:t>
      </w:r>
      <w:r w:rsidRPr="00426187">
        <w:t xml:space="preserve">та </w:t>
      </w:r>
      <w:r w:rsidR="0028117C">
        <w:t>антиєврейської</w:t>
      </w:r>
      <w:r w:rsidRPr="00426187">
        <w:t xml:space="preserve"> політики у ХХ ст., а також формування у них системного та інструментального підходу до навчального процесу, вміння самостійно аналізувати та оцінювати історичні факти та реалії.</w:t>
      </w:r>
    </w:p>
    <w:p w:rsidR="00426187" w:rsidRPr="00426187" w:rsidRDefault="00426187" w:rsidP="00426187">
      <w:pPr>
        <w:ind w:firstLine="360"/>
        <w:jc w:val="both"/>
      </w:pPr>
    </w:p>
    <w:p w:rsidR="00426187" w:rsidRPr="00426187" w:rsidRDefault="00426187" w:rsidP="00426187">
      <w:pPr>
        <w:ind w:firstLine="360"/>
        <w:jc w:val="both"/>
      </w:pPr>
      <w:r w:rsidRPr="00426187">
        <w:t xml:space="preserve">Реалізація поставленої мети передбачає вирішення наступних </w:t>
      </w:r>
      <w:r w:rsidRPr="00426187">
        <w:rPr>
          <w:b/>
        </w:rPr>
        <w:t>завдань</w:t>
      </w:r>
      <w:r w:rsidRPr="00426187">
        <w:t>:</w:t>
      </w:r>
    </w:p>
    <w:p w:rsidR="00426187" w:rsidRPr="00426187" w:rsidRDefault="00426187" w:rsidP="00426187">
      <w:pPr>
        <w:ind w:left="1068"/>
        <w:jc w:val="both"/>
      </w:pPr>
    </w:p>
    <w:p w:rsidR="00426187" w:rsidRPr="00426187" w:rsidRDefault="00426187" w:rsidP="00426187">
      <w:pPr>
        <w:numPr>
          <w:ilvl w:val="0"/>
          <w:numId w:val="3"/>
        </w:numPr>
        <w:tabs>
          <w:tab w:val="clear" w:pos="1428"/>
        </w:tabs>
        <w:ind w:left="720"/>
        <w:jc w:val="both"/>
      </w:pPr>
      <w:r w:rsidRPr="00426187">
        <w:t>використати в навчальному процесі найновіші здобутки сучасної історичної науки, досягнення зарубіжних дослідників та популяризаторів науки</w:t>
      </w:r>
    </w:p>
    <w:p w:rsidR="00426187" w:rsidRPr="00426187" w:rsidRDefault="00426187" w:rsidP="00426187">
      <w:pPr>
        <w:numPr>
          <w:ilvl w:val="0"/>
          <w:numId w:val="3"/>
        </w:numPr>
        <w:tabs>
          <w:tab w:val="clear" w:pos="1428"/>
        </w:tabs>
        <w:ind w:left="720"/>
        <w:jc w:val="both"/>
      </w:pPr>
      <w:r w:rsidRPr="00426187">
        <w:t xml:space="preserve">сприяти формуванню гуманістичної спрямованості вітчизняної вищої школи орієнтованій на загальнолюдські моральні цінності </w:t>
      </w:r>
    </w:p>
    <w:p w:rsidR="00426187" w:rsidRPr="00426187" w:rsidRDefault="00426187" w:rsidP="00426187">
      <w:pPr>
        <w:numPr>
          <w:ilvl w:val="0"/>
          <w:numId w:val="3"/>
        </w:numPr>
        <w:tabs>
          <w:tab w:val="clear" w:pos="1428"/>
          <w:tab w:val="num" w:pos="360"/>
        </w:tabs>
        <w:ind w:left="720"/>
        <w:jc w:val="both"/>
      </w:pPr>
      <w:r w:rsidRPr="00426187">
        <w:t>забезпечити реалізацію в навчальному процесі принципів історизму, об</w:t>
      </w:r>
      <w:r w:rsidRPr="00426187">
        <w:rPr>
          <w:lang w:val="ru-RU"/>
        </w:rPr>
        <w:t>’</w:t>
      </w:r>
      <w:r w:rsidRPr="00426187">
        <w:t xml:space="preserve">єктивності та пріоритету національних інтересів в оцінці явищ та подій минулого </w:t>
      </w:r>
    </w:p>
    <w:p w:rsidR="00426187" w:rsidRPr="00426187" w:rsidRDefault="00426187" w:rsidP="00426187">
      <w:pPr>
        <w:ind w:firstLine="708"/>
        <w:jc w:val="both"/>
      </w:pPr>
    </w:p>
    <w:p w:rsidR="00426187" w:rsidRPr="00426187" w:rsidRDefault="00426187" w:rsidP="00426187">
      <w:pPr>
        <w:pStyle w:val="a4"/>
        <w:rPr>
          <w:sz w:val="20"/>
        </w:rPr>
      </w:pPr>
      <w:r w:rsidRPr="00426187">
        <w:rPr>
          <w:sz w:val="20"/>
        </w:rPr>
        <w:t xml:space="preserve">У результаті вивчення курсу студент повинен </w:t>
      </w:r>
      <w:r w:rsidRPr="00426187">
        <w:rPr>
          <w:b/>
          <w:sz w:val="20"/>
        </w:rPr>
        <w:t>знати</w:t>
      </w:r>
      <w:r w:rsidRPr="00426187">
        <w:rPr>
          <w:sz w:val="20"/>
        </w:rPr>
        <w:t>:</w:t>
      </w:r>
    </w:p>
    <w:p w:rsidR="00426187" w:rsidRPr="00426187" w:rsidRDefault="00426187" w:rsidP="00426187">
      <w:pPr>
        <w:pStyle w:val="a4"/>
        <w:rPr>
          <w:sz w:val="20"/>
        </w:rPr>
      </w:pPr>
    </w:p>
    <w:p w:rsidR="00426187" w:rsidRPr="00426187" w:rsidRDefault="00426187" w:rsidP="00426187">
      <w:pPr>
        <w:numPr>
          <w:ilvl w:val="0"/>
          <w:numId w:val="4"/>
        </w:numPr>
        <w:tabs>
          <w:tab w:val="num" w:pos="1440"/>
        </w:tabs>
        <w:jc w:val="both"/>
      </w:pPr>
      <w:r w:rsidRPr="00426187">
        <w:t xml:space="preserve">сутність юридичного та політичного поняття </w:t>
      </w:r>
      <w:r w:rsidR="00984712">
        <w:t>антисемітизм</w:t>
      </w:r>
      <w:r w:rsidRPr="00426187">
        <w:t>у</w:t>
      </w:r>
    </w:p>
    <w:p w:rsidR="00426187" w:rsidRPr="00426187" w:rsidRDefault="00426187" w:rsidP="00426187">
      <w:pPr>
        <w:numPr>
          <w:ilvl w:val="0"/>
          <w:numId w:val="4"/>
        </w:numPr>
        <w:tabs>
          <w:tab w:val="num" w:pos="1440"/>
        </w:tabs>
        <w:jc w:val="both"/>
      </w:pPr>
      <w:r w:rsidRPr="00426187">
        <w:t xml:space="preserve">головні історичні етапи розвитку теоретичних студій у галузі вивчення </w:t>
      </w:r>
      <w:r w:rsidR="00984712">
        <w:t>антисемітизму</w:t>
      </w:r>
    </w:p>
    <w:p w:rsidR="00426187" w:rsidRPr="00426187" w:rsidRDefault="00426187" w:rsidP="00426187">
      <w:pPr>
        <w:numPr>
          <w:ilvl w:val="0"/>
          <w:numId w:val="4"/>
        </w:numPr>
        <w:tabs>
          <w:tab w:val="num" w:pos="1440"/>
        </w:tabs>
        <w:jc w:val="both"/>
      </w:pPr>
      <w:r w:rsidRPr="00426187">
        <w:t>особливості та загальні риси окремих проявів практикован</w:t>
      </w:r>
      <w:r w:rsidR="00984712">
        <w:t>их</w:t>
      </w:r>
      <w:r w:rsidRPr="00426187">
        <w:t xml:space="preserve"> у минулому на державному рівні </w:t>
      </w:r>
      <w:r w:rsidR="00984712">
        <w:t>юдофобії</w:t>
      </w:r>
      <w:r w:rsidRPr="00426187">
        <w:t xml:space="preserve"> та </w:t>
      </w:r>
      <w:r w:rsidR="00984712">
        <w:t>антисемітської політики кінця ХІХ – першої половини</w:t>
      </w:r>
      <w:r w:rsidRPr="00426187">
        <w:t xml:space="preserve"> ХХ ст.</w:t>
      </w:r>
    </w:p>
    <w:p w:rsidR="00426187" w:rsidRPr="00426187" w:rsidRDefault="00426187" w:rsidP="00426187">
      <w:pPr>
        <w:numPr>
          <w:ilvl w:val="0"/>
          <w:numId w:val="4"/>
        </w:numPr>
        <w:tabs>
          <w:tab w:val="num" w:pos="1440"/>
        </w:tabs>
        <w:jc w:val="both"/>
      </w:pPr>
      <w:r w:rsidRPr="00426187">
        <w:t xml:space="preserve">характеристику найбільш масштабних проявів </w:t>
      </w:r>
      <w:r w:rsidR="00984712">
        <w:t>антисемітських настроїв кінця ХІХ – початку</w:t>
      </w:r>
      <w:r w:rsidRPr="00426187">
        <w:t xml:space="preserve"> ХХ ст.</w:t>
      </w:r>
    </w:p>
    <w:p w:rsidR="00426187" w:rsidRPr="00426187" w:rsidRDefault="00426187" w:rsidP="00426187">
      <w:pPr>
        <w:numPr>
          <w:ilvl w:val="0"/>
          <w:numId w:val="4"/>
        </w:numPr>
        <w:tabs>
          <w:tab w:val="num" w:pos="1440"/>
        </w:tabs>
        <w:jc w:val="both"/>
      </w:pPr>
      <w:r w:rsidRPr="00426187">
        <w:t xml:space="preserve">основні наукові концепції, що стосуються соціальних наслідків проявів </w:t>
      </w:r>
      <w:r w:rsidR="00984712">
        <w:t>антисемітизм</w:t>
      </w:r>
      <w:r w:rsidRPr="00426187">
        <w:t>у у світовій історії</w:t>
      </w:r>
    </w:p>
    <w:p w:rsidR="00426187" w:rsidRPr="00426187" w:rsidRDefault="00426187" w:rsidP="00426187">
      <w:pPr>
        <w:ind w:firstLine="708"/>
        <w:jc w:val="both"/>
      </w:pPr>
    </w:p>
    <w:p w:rsidR="00426187" w:rsidRPr="00426187" w:rsidRDefault="00426187" w:rsidP="00426187">
      <w:pPr>
        <w:pStyle w:val="a4"/>
        <w:rPr>
          <w:sz w:val="20"/>
        </w:rPr>
      </w:pPr>
      <w:r w:rsidRPr="00426187">
        <w:rPr>
          <w:sz w:val="20"/>
        </w:rPr>
        <w:t xml:space="preserve">У результаті вивчення курсу студент повинен </w:t>
      </w:r>
      <w:r w:rsidRPr="00426187">
        <w:rPr>
          <w:b/>
          <w:sz w:val="20"/>
        </w:rPr>
        <w:t>вміти</w:t>
      </w:r>
      <w:r w:rsidRPr="00426187">
        <w:rPr>
          <w:sz w:val="20"/>
        </w:rPr>
        <w:t>:</w:t>
      </w:r>
    </w:p>
    <w:p w:rsidR="00426187" w:rsidRPr="00426187" w:rsidRDefault="00426187" w:rsidP="00426187">
      <w:pPr>
        <w:pStyle w:val="a4"/>
        <w:rPr>
          <w:b/>
          <w:sz w:val="20"/>
          <w:u w:val="single"/>
        </w:rPr>
      </w:pPr>
    </w:p>
    <w:p w:rsidR="00426187" w:rsidRPr="00426187" w:rsidRDefault="00426187" w:rsidP="00426187">
      <w:pPr>
        <w:pStyle w:val="a4"/>
        <w:numPr>
          <w:ilvl w:val="0"/>
          <w:numId w:val="5"/>
        </w:numPr>
        <w:rPr>
          <w:sz w:val="20"/>
        </w:rPr>
      </w:pPr>
      <w:r w:rsidRPr="00426187">
        <w:rPr>
          <w:sz w:val="20"/>
        </w:rPr>
        <w:t xml:space="preserve">самостійно здобувати додаткові знання з історії </w:t>
      </w:r>
      <w:r w:rsidR="00984712">
        <w:rPr>
          <w:sz w:val="20"/>
        </w:rPr>
        <w:t xml:space="preserve">проявів </w:t>
      </w:r>
      <w:r w:rsidRPr="00426187">
        <w:rPr>
          <w:sz w:val="20"/>
        </w:rPr>
        <w:t xml:space="preserve">міжетнічних відносин та </w:t>
      </w:r>
      <w:r w:rsidR="00984712">
        <w:rPr>
          <w:sz w:val="20"/>
        </w:rPr>
        <w:t>ксенофобії кінця ХІХ – першої половини</w:t>
      </w:r>
      <w:r w:rsidRPr="00426187">
        <w:rPr>
          <w:sz w:val="20"/>
          <w:lang w:val="en-US"/>
        </w:rPr>
        <w:t>XX </w:t>
      </w:r>
      <w:r w:rsidRPr="00426187">
        <w:rPr>
          <w:sz w:val="20"/>
        </w:rPr>
        <w:t>ст.</w:t>
      </w:r>
    </w:p>
    <w:p w:rsidR="00426187" w:rsidRPr="00426187" w:rsidRDefault="00426187" w:rsidP="00426187">
      <w:pPr>
        <w:pStyle w:val="a4"/>
        <w:numPr>
          <w:ilvl w:val="0"/>
          <w:numId w:val="5"/>
        </w:numPr>
        <w:rPr>
          <w:sz w:val="20"/>
        </w:rPr>
      </w:pPr>
      <w:r w:rsidRPr="00426187">
        <w:rPr>
          <w:sz w:val="20"/>
        </w:rPr>
        <w:t>критично аналізувати історичні джерела, що висвітлюють міжнаціональні відносини та питан</w:t>
      </w:r>
      <w:r w:rsidR="00984712">
        <w:rPr>
          <w:sz w:val="20"/>
        </w:rPr>
        <w:t>ня пов’язані із історією антисемітизм</w:t>
      </w:r>
      <w:r w:rsidRPr="00426187">
        <w:rPr>
          <w:sz w:val="20"/>
        </w:rPr>
        <w:t>у</w:t>
      </w:r>
    </w:p>
    <w:p w:rsidR="00426187" w:rsidRPr="00426187" w:rsidRDefault="00426187" w:rsidP="00426187">
      <w:pPr>
        <w:pStyle w:val="a4"/>
        <w:numPr>
          <w:ilvl w:val="0"/>
          <w:numId w:val="5"/>
        </w:numPr>
        <w:rPr>
          <w:sz w:val="20"/>
        </w:rPr>
      </w:pPr>
      <w:r w:rsidRPr="00426187">
        <w:rPr>
          <w:sz w:val="20"/>
        </w:rPr>
        <w:t>практично застосовувати отримані знання з метою формування громадянського суспільства.</w:t>
      </w:r>
    </w:p>
    <w:p w:rsidR="00426187" w:rsidRDefault="00426187" w:rsidP="00426187">
      <w:pPr>
        <w:pStyle w:val="a4"/>
      </w:pPr>
    </w:p>
    <w:p w:rsidR="00426187" w:rsidRDefault="00426187" w:rsidP="00426187">
      <w:pPr>
        <w:pStyle w:val="a4"/>
      </w:pPr>
    </w:p>
    <w:p w:rsidR="00426187" w:rsidRPr="0075072D" w:rsidRDefault="00426187" w:rsidP="00426187">
      <w:pPr>
        <w:pStyle w:val="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sz w:val="20"/>
        </w:rPr>
      </w:pPr>
      <w:r w:rsidRPr="0075072D">
        <w:rPr>
          <w:sz w:val="20"/>
        </w:rPr>
        <w:t>Програма навчальної дисципліни</w:t>
      </w:r>
    </w:p>
    <w:p w:rsidR="009F7C26" w:rsidRPr="00F150D5" w:rsidRDefault="009F7C26" w:rsidP="009F7C26">
      <w:pPr>
        <w:pStyle w:val="a3"/>
        <w:tabs>
          <w:tab w:val="left" w:pos="284"/>
        </w:tabs>
        <w:jc w:val="center"/>
        <w:rPr>
          <w:u w:val="single"/>
        </w:rPr>
      </w:pPr>
      <w:r w:rsidRPr="00F150D5">
        <w:rPr>
          <w:b/>
          <w:bCs/>
          <w:u w:val="single"/>
        </w:rPr>
        <w:t>Змістовий модуль 1</w:t>
      </w:r>
      <w:r w:rsidRPr="00F150D5">
        <w:rPr>
          <w:u w:val="single"/>
        </w:rPr>
        <w:t>.</w:t>
      </w:r>
    </w:p>
    <w:p w:rsidR="00426187" w:rsidRPr="00426187" w:rsidRDefault="009F7C26" w:rsidP="009F7C26">
      <w:pPr>
        <w:pStyle w:val="a3"/>
        <w:jc w:val="center"/>
      </w:pPr>
      <w:r w:rsidRPr="009F7C26">
        <w:rPr>
          <w:b/>
        </w:rPr>
        <w:t>Антисемітизм та юдофобія: сутність поняття та дефініції</w:t>
      </w:r>
    </w:p>
    <w:p w:rsidR="00426187" w:rsidRPr="00426187" w:rsidRDefault="00426187" w:rsidP="00E06F15">
      <w:pPr>
        <w:pStyle w:val="2"/>
        <w:tabs>
          <w:tab w:val="left" w:pos="993"/>
        </w:tabs>
        <w:rPr>
          <w:sz w:val="20"/>
        </w:rPr>
      </w:pPr>
      <w:r w:rsidRPr="00426187">
        <w:rPr>
          <w:sz w:val="20"/>
        </w:rPr>
        <w:t xml:space="preserve">Лекція 1. </w:t>
      </w:r>
      <w:r w:rsidRPr="00426187">
        <w:rPr>
          <w:sz w:val="20"/>
        </w:rPr>
        <w:tab/>
        <w:t>Вступ до курсу</w:t>
      </w:r>
    </w:p>
    <w:p w:rsidR="00C4789A" w:rsidRPr="00C4789A" w:rsidRDefault="00426187" w:rsidP="00C4789A">
      <w:pPr>
        <w:pStyle w:val="a6"/>
        <w:jc w:val="both"/>
      </w:pPr>
      <w:r w:rsidRPr="00C4789A">
        <w:t xml:space="preserve">Предмет та об’єкт курсу. Правове та морально-філософське визначення </w:t>
      </w:r>
      <w:r w:rsidR="009F7C26" w:rsidRPr="00C4789A">
        <w:t>антисемітизм</w:t>
      </w:r>
      <w:r w:rsidRPr="00C4789A">
        <w:t>у</w:t>
      </w:r>
      <w:r w:rsidR="00E06F15">
        <w:t xml:space="preserve"> та юдофобії</w:t>
      </w:r>
      <w:r w:rsidRPr="00C4789A">
        <w:t xml:space="preserve">. Термінологічні проблеми. Методика вивчення та викладання історії </w:t>
      </w:r>
      <w:r w:rsidR="009F7C26" w:rsidRPr="00C4789A">
        <w:t>антисемітизму</w:t>
      </w:r>
      <w:r w:rsidRPr="00C4789A">
        <w:t xml:space="preserve"> як суспільно-політичного явища. Міжнародні акти в справі </w:t>
      </w:r>
      <w:r w:rsidR="00F150D5" w:rsidRPr="00C4789A">
        <w:t>визначення антисемітизму та боротьби із ним</w:t>
      </w:r>
      <w:r w:rsidRPr="00C4789A">
        <w:t xml:space="preserve">. </w:t>
      </w:r>
      <w:r w:rsidR="00C4789A" w:rsidRPr="00C4789A">
        <w:t>Соціально-економічні причини зростання антисемітських настроїв наприкінці ХІХ – на початку ХХ ст.Соціалістична юдофобія середини – другої половини ХІХ ст. Джерела расового антисемітизму</w:t>
      </w:r>
      <w:r w:rsidR="00C4789A">
        <w:t xml:space="preserve"> кінця ХІХ – початку ХХ ст.</w:t>
      </w:r>
      <w:r w:rsidR="009B7DF0">
        <w:t xml:space="preserve"> Теорії пояснення причин та внутрішньої сутності антисемітизму. </w:t>
      </w:r>
      <w:r w:rsidR="00E06F15">
        <w:t xml:space="preserve">Соціально-політичне тло зростання антисемітських настроїв наприкінці ХІХ – у першій половині ХХ ст. </w:t>
      </w:r>
      <w:r w:rsidR="009B7DF0">
        <w:t>Історіографія історії антисемітизму.</w:t>
      </w:r>
    </w:p>
    <w:p w:rsidR="00426187" w:rsidRPr="00426187" w:rsidRDefault="00426187" w:rsidP="00426187">
      <w:pPr>
        <w:ind w:left="360"/>
        <w:jc w:val="both"/>
      </w:pPr>
    </w:p>
    <w:p w:rsidR="00426187" w:rsidRPr="00426187" w:rsidRDefault="00426187" w:rsidP="00426187">
      <w:pPr>
        <w:ind w:left="360"/>
      </w:pPr>
    </w:p>
    <w:p w:rsidR="00426187" w:rsidRPr="00426187" w:rsidRDefault="00426187" w:rsidP="006A536C">
      <w:pPr>
        <w:pStyle w:val="a4"/>
        <w:ind w:left="360"/>
        <w:jc w:val="center"/>
        <w:rPr>
          <w:b/>
          <w:sz w:val="20"/>
        </w:rPr>
      </w:pPr>
      <w:r w:rsidRPr="00426187">
        <w:rPr>
          <w:b/>
          <w:sz w:val="20"/>
          <w:u w:val="single"/>
        </w:rPr>
        <w:t>Змістовий модуль 2.</w:t>
      </w:r>
    </w:p>
    <w:p w:rsidR="00F150D5" w:rsidRDefault="00F150D5" w:rsidP="00F150D5">
      <w:pPr>
        <w:pStyle w:val="a4"/>
        <w:ind w:left="360"/>
        <w:jc w:val="center"/>
        <w:rPr>
          <w:b/>
          <w:sz w:val="20"/>
        </w:rPr>
      </w:pPr>
      <w:r>
        <w:rPr>
          <w:b/>
          <w:sz w:val="20"/>
        </w:rPr>
        <w:t xml:space="preserve">Формування антисемітських упереджень та настроїв </w:t>
      </w:r>
    </w:p>
    <w:p w:rsidR="00426187" w:rsidRPr="006A536C" w:rsidRDefault="00F150D5" w:rsidP="00F150D5">
      <w:pPr>
        <w:ind w:left="360"/>
        <w:jc w:val="center"/>
        <w:rPr>
          <w:b/>
        </w:rPr>
      </w:pPr>
      <w:r>
        <w:rPr>
          <w:b/>
        </w:rPr>
        <w:t>кінця ХІХ – початку ХХ ст.</w:t>
      </w:r>
    </w:p>
    <w:p w:rsidR="00F150D5" w:rsidRDefault="00F150D5" w:rsidP="009B7DF0">
      <w:pPr>
        <w:pStyle w:val="2"/>
        <w:ind w:left="360"/>
        <w:rPr>
          <w:sz w:val="20"/>
        </w:rPr>
      </w:pPr>
      <w:r w:rsidRPr="00F150D5">
        <w:rPr>
          <w:sz w:val="20"/>
        </w:rPr>
        <w:t>Лекція 1</w:t>
      </w:r>
      <w:r w:rsidR="00426187" w:rsidRPr="00F150D5">
        <w:rPr>
          <w:sz w:val="20"/>
        </w:rPr>
        <w:t xml:space="preserve">. </w:t>
      </w:r>
      <w:r w:rsidR="00426187" w:rsidRPr="00F150D5">
        <w:rPr>
          <w:sz w:val="20"/>
        </w:rPr>
        <w:tab/>
      </w:r>
      <w:r w:rsidRPr="00F150D5">
        <w:rPr>
          <w:bCs/>
          <w:sz w:val="20"/>
        </w:rPr>
        <w:t>Антисемітизм у Німеччині другої половини ХІХ – початку ХХ ст.</w:t>
      </w:r>
    </w:p>
    <w:p w:rsidR="009B7DF0" w:rsidRPr="009B7DF0" w:rsidRDefault="009B7DF0" w:rsidP="009B7DF0">
      <w:pPr>
        <w:ind w:left="360"/>
        <w:jc w:val="both"/>
      </w:pPr>
      <w:r>
        <w:t xml:space="preserve">Німецькі євреї у другій половині ХІХ ст. Емансипація німецьких євреїв. Німецька соціалістична юдофобія (Б. Бауер, К. Маркс). Німецьке єврейство в період </w:t>
      </w:r>
      <w:r w:rsidR="00A51F1F">
        <w:t>“</w:t>
      </w:r>
      <w:r>
        <w:t>грюндерської гарячки</w:t>
      </w:r>
      <w:r w:rsidR="00A51F1F" w:rsidRPr="00426187">
        <w:t>”</w:t>
      </w:r>
      <w:r>
        <w:t xml:space="preserve">. Банківський крах 1873 р. </w:t>
      </w:r>
      <w:r w:rsidR="00A51F1F">
        <w:t xml:space="preserve">Публіцистична </w:t>
      </w:r>
      <w:r w:rsidR="00604576">
        <w:t xml:space="preserve">діяльність </w:t>
      </w:r>
      <w:r>
        <w:t>В. Марр</w:t>
      </w:r>
      <w:r w:rsidR="00604576">
        <w:t>а</w:t>
      </w:r>
      <w:r>
        <w:t xml:space="preserve"> та поява політичного антисемітизму. Теоретики німецького антисемітизму (Р.</w:t>
      </w:r>
      <w:r w:rsidR="00A51F1F">
        <w:t> </w:t>
      </w:r>
      <w:r>
        <w:t xml:space="preserve">Вагнер, К. О. Дюрінг, Г. фон Трейчке, О. Глагау, Г. С. Чемберлен та ін.). Антисемітизм і справа Ойленбурга. Політичні партії німецьких антисемітів. Всенімецький рух і антисемітизм. </w:t>
      </w:r>
      <w:r w:rsidR="00604576">
        <w:t xml:space="preserve">Антиєврейські виступи у Ксантені (1892 р.). </w:t>
      </w:r>
      <w:r w:rsidR="007E461B">
        <w:t xml:space="preserve">Коніцька справа (1900–1901 рр.). </w:t>
      </w:r>
      <w:r>
        <w:t xml:space="preserve">Антисемітизм у німецькій масовій культурі. </w:t>
      </w:r>
    </w:p>
    <w:p w:rsidR="00426187" w:rsidRPr="00F150D5" w:rsidRDefault="00426187" w:rsidP="009B7DF0">
      <w:pPr>
        <w:ind w:left="360"/>
        <w:jc w:val="both"/>
        <w:rPr>
          <w:b/>
        </w:rPr>
      </w:pPr>
    </w:p>
    <w:p w:rsidR="00426187" w:rsidRDefault="00F150D5" w:rsidP="009B7DF0">
      <w:pPr>
        <w:ind w:left="360"/>
        <w:rPr>
          <w:b/>
        </w:rPr>
      </w:pPr>
      <w:r w:rsidRPr="00F150D5">
        <w:rPr>
          <w:b/>
        </w:rPr>
        <w:t>Лекція 2</w:t>
      </w:r>
      <w:r w:rsidR="00426187" w:rsidRPr="00F150D5">
        <w:rPr>
          <w:b/>
        </w:rPr>
        <w:t xml:space="preserve">. </w:t>
      </w:r>
      <w:r w:rsidR="00426187" w:rsidRPr="00F150D5">
        <w:rPr>
          <w:b/>
        </w:rPr>
        <w:tab/>
      </w:r>
      <w:r w:rsidRPr="00F150D5">
        <w:rPr>
          <w:b/>
        </w:rPr>
        <w:t>Антисемітизм в Австро-Угорщині другої половини ХІХ – початку ХХ ст.</w:t>
      </w:r>
    </w:p>
    <w:p w:rsidR="009B7DF0" w:rsidRPr="009B7DF0" w:rsidRDefault="009B7DF0" w:rsidP="008404A2">
      <w:pPr>
        <w:ind w:left="360"/>
        <w:jc w:val="both"/>
      </w:pPr>
      <w:r>
        <w:t>Євреї у імперії Габсбургів у другій половині ХІХ ст.</w:t>
      </w:r>
      <w:r w:rsidR="008404A2">
        <w:t xml:space="preserve"> Початок масового переселення східних євреїв до Австро-Угорщин</w:t>
      </w:r>
      <w:r w:rsidR="00A51F1F">
        <w:t>и</w:t>
      </w:r>
      <w:r w:rsidR="008404A2">
        <w:t>. Внутрішня міграція євреїв у імперії Габсбургів.</w:t>
      </w:r>
      <w:r>
        <w:t xml:space="preserve"> Банківський крах 1873 р. Дискусія 1876</w:t>
      </w:r>
      <w:r w:rsidR="008404A2">
        <w:t> </w:t>
      </w:r>
      <w:r>
        <w:t xml:space="preserve">р. про обмеження числа євреїв в австрійських університетах. </w:t>
      </w:r>
      <w:r w:rsidR="008404A2">
        <w:t>Антисемітизм у політичній діяльності Г. фон Шьонерера та К. Люгера. Боротьба</w:t>
      </w:r>
      <w:r w:rsidR="00101048">
        <w:t xml:space="preserve"> антисемітів</w:t>
      </w:r>
      <w:r w:rsidR="008404A2">
        <w:t xml:space="preserve"> із </w:t>
      </w:r>
      <w:r w:rsidR="00A51F1F">
        <w:t>“</w:t>
      </w:r>
      <w:r w:rsidR="008404A2">
        <w:t>єврейською пресою</w:t>
      </w:r>
      <w:r w:rsidR="00A51F1F" w:rsidRPr="00426187">
        <w:t>”</w:t>
      </w:r>
      <w:r w:rsidR="008404A2">
        <w:t xml:space="preserve">. </w:t>
      </w:r>
      <w:r w:rsidR="00101048">
        <w:t xml:space="preserve">Справа </w:t>
      </w:r>
      <w:r w:rsidR="008404A2">
        <w:t>націоналізаці</w:t>
      </w:r>
      <w:r w:rsidR="00101048">
        <w:t>ї</w:t>
      </w:r>
      <w:r w:rsidR="008404A2">
        <w:t xml:space="preserve"> Північної залізниці цісаря Фердинанда. Всенімецька асоціація та її розкол. Вільна всенімецька партія К.</w:t>
      </w:r>
      <w:r w:rsidR="00604576">
        <w:t> </w:t>
      </w:r>
      <w:r w:rsidR="008404A2">
        <w:t>Вольфа. Антисемітські настрої в австрійському робітничому русі. Ф. Штайн. Справа Ріттерів (1882–1885). Процес Тиса Ешлер (1882–1883).</w:t>
      </w:r>
    </w:p>
    <w:p w:rsidR="00426187" w:rsidRPr="00F150D5" w:rsidRDefault="00426187" w:rsidP="009B7DF0">
      <w:pPr>
        <w:pStyle w:val="a4"/>
        <w:ind w:left="360"/>
        <w:rPr>
          <w:b/>
          <w:sz w:val="20"/>
        </w:rPr>
      </w:pPr>
    </w:p>
    <w:p w:rsidR="00F150D5" w:rsidRDefault="00F150D5" w:rsidP="009B7DF0">
      <w:pPr>
        <w:pStyle w:val="a6"/>
        <w:tabs>
          <w:tab w:val="left" w:pos="284"/>
        </w:tabs>
        <w:ind w:left="360"/>
        <w:rPr>
          <w:b/>
        </w:rPr>
      </w:pPr>
      <w:r w:rsidRPr="00F150D5">
        <w:rPr>
          <w:b/>
        </w:rPr>
        <w:t>Лекція 3</w:t>
      </w:r>
      <w:r w:rsidR="00426187" w:rsidRPr="00F150D5">
        <w:rPr>
          <w:b/>
        </w:rPr>
        <w:t xml:space="preserve">. </w:t>
      </w:r>
      <w:r w:rsidR="00426187" w:rsidRPr="00F150D5">
        <w:rPr>
          <w:b/>
        </w:rPr>
        <w:tab/>
      </w:r>
      <w:r w:rsidRPr="00F150D5">
        <w:rPr>
          <w:b/>
        </w:rPr>
        <w:t>Антисемітизм у Франції другої половини ХІХ – початку ХХ ст.</w:t>
      </w:r>
    </w:p>
    <w:p w:rsidR="00EB0D16" w:rsidRPr="00EB0D16" w:rsidRDefault="00EB0D16" w:rsidP="00A51F1F">
      <w:pPr>
        <w:pStyle w:val="a6"/>
        <w:tabs>
          <w:tab w:val="left" w:pos="284"/>
        </w:tabs>
        <w:ind w:left="360"/>
        <w:jc w:val="both"/>
      </w:pPr>
      <w:r w:rsidRPr="00EB0D16">
        <w:t xml:space="preserve">Французькі євреїв у другій половині ХІХ ст. </w:t>
      </w:r>
      <w:r>
        <w:t xml:space="preserve">Всесвітній єврейський союз. </w:t>
      </w:r>
      <w:r w:rsidR="00A51F1F">
        <w:t>Банкрутство “Юніон женераль</w:t>
      </w:r>
      <w:r w:rsidR="00A51F1F" w:rsidRPr="00426187">
        <w:t>”</w:t>
      </w:r>
      <w:r w:rsidR="00A51F1F">
        <w:t>. Афера компанії Панамського каналу. Справа Дрейфуса. Дрейфусари та антидрейфусари. Теоретики та пропагандисти антисемітизму у Франції (Г. де Муссо, Е. Д</w:t>
      </w:r>
      <w:r w:rsidR="00101048">
        <w:t>р</w:t>
      </w:r>
      <w:r w:rsidR="00A51F1F">
        <w:t>юмон та ін.). Антисемітська преса Франції кінця ХІХ – початку ХХ ст. (“Вільне слово</w:t>
      </w:r>
      <w:r w:rsidR="00A51F1F" w:rsidRPr="00426187">
        <w:t>”</w:t>
      </w:r>
      <w:r w:rsidR="00A51F1F">
        <w:t>, “Антиєврей</w:t>
      </w:r>
      <w:r w:rsidR="00A51F1F" w:rsidRPr="00426187">
        <w:t>”</w:t>
      </w:r>
      <w:r w:rsidR="00A51F1F">
        <w:t xml:space="preserve"> та ін.). Антисемітська ліга. Великий Захід Франції. Антисемітська пропаганда під час парламентських виборів 1902 р. Національна антиєврейська федерація. </w:t>
      </w:r>
      <w:r w:rsidR="00101048">
        <w:t xml:space="preserve">Французький антисемітизм у Алжирі. </w:t>
      </w:r>
      <w:r w:rsidR="007E461B">
        <w:t>Антисемітизм у французькій масовій культурі.</w:t>
      </w:r>
    </w:p>
    <w:p w:rsidR="00426187" w:rsidRPr="00F150D5" w:rsidRDefault="00426187" w:rsidP="009B7DF0">
      <w:pPr>
        <w:ind w:left="360"/>
        <w:rPr>
          <w:b/>
        </w:rPr>
      </w:pPr>
    </w:p>
    <w:p w:rsidR="00F150D5" w:rsidRPr="00F150D5" w:rsidRDefault="00426187" w:rsidP="009B7DF0">
      <w:pPr>
        <w:pStyle w:val="a6"/>
        <w:tabs>
          <w:tab w:val="left" w:pos="1026"/>
        </w:tabs>
        <w:ind w:left="360"/>
        <w:rPr>
          <w:b/>
        </w:rPr>
      </w:pPr>
      <w:r w:rsidRPr="00F150D5">
        <w:rPr>
          <w:b/>
        </w:rPr>
        <w:t xml:space="preserve">Лекція </w:t>
      </w:r>
      <w:r w:rsidR="00F150D5" w:rsidRPr="00F150D5">
        <w:rPr>
          <w:b/>
        </w:rPr>
        <w:t>4</w:t>
      </w:r>
      <w:r w:rsidRPr="00F150D5">
        <w:rPr>
          <w:b/>
        </w:rPr>
        <w:t xml:space="preserve">. </w:t>
      </w:r>
      <w:r w:rsidRPr="00F150D5">
        <w:rPr>
          <w:b/>
        </w:rPr>
        <w:tab/>
      </w:r>
      <w:r w:rsidR="00F150D5" w:rsidRPr="00F150D5">
        <w:rPr>
          <w:b/>
        </w:rPr>
        <w:t>Антисемітизм в Російській імперії другої половини ХІХ – початку ХХ ст.</w:t>
      </w:r>
    </w:p>
    <w:p w:rsidR="00426187" w:rsidRDefault="000F5BB7" w:rsidP="00075061">
      <w:pPr>
        <w:ind w:left="360"/>
        <w:jc w:val="both"/>
      </w:pPr>
      <w:r>
        <w:t xml:space="preserve">Євреї у Російській імперії другої половини ХІХ ст. </w:t>
      </w:r>
      <w:r w:rsidR="00075061">
        <w:t>“</w:t>
      </w:r>
      <w:r>
        <w:t>Смуга осілості</w:t>
      </w:r>
      <w:r w:rsidR="00075061" w:rsidRPr="00426187">
        <w:t>”</w:t>
      </w:r>
      <w:r>
        <w:t xml:space="preserve">. </w:t>
      </w:r>
      <w:r w:rsidR="00065B94">
        <w:t xml:space="preserve">Антисемітська література в Російській імперії другої половини ХІХ ст. </w:t>
      </w:r>
      <w:r w:rsidR="007E461B">
        <w:t>Посиле</w:t>
      </w:r>
      <w:r>
        <w:t xml:space="preserve">ння антиєврейських настроїв у </w:t>
      </w:r>
      <w:r w:rsidR="00075061">
        <w:t xml:space="preserve">Росії у </w:t>
      </w:r>
      <w:r>
        <w:t>1880-х рр. Урядові обмеження щодо навчання та працевлашування євреїв у 1880-х – 1890-х рр. Євреї у російському революційному русі. Єврейські погроми початку ХХ ст. Кишинівський погром 1903 р.  “Протоколи сіонських мудреців</w:t>
      </w:r>
      <w:r w:rsidRPr="00426187">
        <w:t>”</w:t>
      </w:r>
      <w:r>
        <w:t xml:space="preserve">.  Антисемітські настрої під час Першої російської революції 1905–1907 рр. </w:t>
      </w:r>
      <w:r w:rsidR="00075061">
        <w:t xml:space="preserve">Союз російського народу. Союз Михайла Архангела. </w:t>
      </w:r>
      <w:r>
        <w:t>Справа Бейліса (1911–1913 рр.).</w:t>
      </w:r>
    </w:p>
    <w:p w:rsidR="000F5BB7" w:rsidRPr="000F5BB7" w:rsidRDefault="000F5BB7" w:rsidP="00075061">
      <w:pPr>
        <w:ind w:left="360"/>
        <w:jc w:val="both"/>
      </w:pPr>
    </w:p>
    <w:p w:rsidR="00F150D5" w:rsidRPr="00F150D5" w:rsidRDefault="00F150D5" w:rsidP="009B7DF0">
      <w:pPr>
        <w:pStyle w:val="a6"/>
        <w:tabs>
          <w:tab w:val="left" w:pos="1026"/>
        </w:tabs>
        <w:ind w:left="360"/>
        <w:rPr>
          <w:b/>
        </w:rPr>
      </w:pPr>
      <w:r w:rsidRPr="00F150D5">
        <w:rPr>
          <w:b/>
        </w:rPr>
        <w:t xml:space="preserve">Лекція 5. </w:t>
      </w:r>
      <w:r w:rsidRPr="00F150D5">
        <w:rPr>
          <w:b/>
        </w:rPr>
        <w:tab/>
        <w:t>Антисемітські настрої у Великій Британії та США другої половини ХІХ – початку ХХ ст.</w:t>
      </w:r>
    </w:p>
    <w:p w:rsidR="00F150D5" w:rsidRPr="00E75156" w:rsidRDefault="00E75156" w:rsidP="00126FB7">
      <w:pPr>
        <w:ind w:left="360"/>
        <w:jc w:val="both"/>
      </w:pPr>
      <w:r>
        <w:t xml:space="preserve">Євреї Великої Британії у другій половині ХІХ ст. Едуард </w:t>
      </w:r>
      <w:r>
        <w:rPr>
          <w:lang w:val="en-US"/>
        </w:rPr>
        <w:t>VII</w:t>
      </w:r>
      <w:r>
        <w:t>і євреї. Справа Марконі (1912 р.). Дискурс “жидокомуни</w:t>
      </w:r>
      <w:r w:rsidRPr="00426187">
        <w:t>”</w:t>
      </w:r>
      <w:r>
        <w:t xml:space="preserve"> у британській пресі 1919–1920 рр. Євреї США у другій половині ХІХ ст. Справа Л. Франка (1913–1915 рр.). Антисемітська пропаганда у США на початку ХХ ст. Свідчення Дж. Саймонса. Дискурс “жидокомуни</w:t>
      </w:r>
      <w:r w:rsidRPr="00426187">
        <w:t>”</w:t>
      </w:r>
      <w:r>
        <w:t xml:space="preserve"> у американській пресі 1919–</w:t>
      </w:r>
      <w:r w:rsidR="00126FB7">
        <w:t>1924</w:t>
      </w:r>
      <w:r>
        <w:t xml:space="preserve"> рр. </w:t>
      </w:r>
      <w:r w:rsidR="007E461B">
        <w:t>Спонсорування антисемітської пропаганди</w:t>
      </w:r>
      <w:r>
        <w:t xml:space="preserve"> Г. Форд</w:t>
      </w:r>
      <w:r w:rsidR="007E461B">
        <w:t>ом</w:t>
      </w:r>
      <w:r>
        <w:t>. Антисемітська пропаганда “Діборн Індепендент</w:t>
      </w:r>
      <w:r w:rsidRPr="00426187">
        <w:t>”</w:t>
      </w:r>
      <w:r>
        <w:t>.</w:t>
      </w:r>
    </w:p>
    <w:p w:rsidR="00F150D5" w:rsidRDefault="00F150D5" w:rsidP="00126FB7">
      <w:pPr>
        <w:pStyle w:val="a4"/>
        <w:ind w:left="360"/>
        <w:rPr>
          <w:b/>
          <w:sz w:val="20"/>
          <w:u w:val="single"/>
        </w:rPr>
      </w:pPr>
    </w:p>
    <w:p w:rsidR="00426187" w:rsidRPr="00426187" w:rsidRDefault="00426187" w:rsidP="006A536C">
      <w:pPr>
        <w:pStyle w:val="a4"/>
        <w:ind w:left="360"/>
        <w:jc w:val="center"/>
        <w:rPr>
          <w:b/>
          <w:sz w:val="20"/>
        </w:rPr>
      </w:pPr>
      <w:r w:rsidRPr="00426187">
        <w:rPr>
          <w:b/>
          <w:sz w:val="20"/>
          <w:u w:val="single"/>
        </w:rPr>
        <w:t>Змістовий модуль 3.</w:t>
      </w:r>
    </w:p>
    <w:p w:rsidR="00426187" w:rsidRDefault="00F150D5" w:rsidP="00F150D5">
      <w:pPr>
        <w:ind w:left="360"/>
        <w:jc w:val="center"/>
        <w:rPr>
          <w:b/>
        </w:rPr>
      </w:pPr>
      <w:r>
        <w:rPr>
          <w:b/>
        </w:rPr>
        <w:t>Політика урядового антисемітизму у першій половині</w:t>
      </w:r>
      <w:r w:rsidRPr="006A536C">
        <w:rPr>
          <w:b/>
        </w:rPr>
        <w:t xml:space="preserve"> ХХ ст.</w:t>
      </w:r>
    </w:p>
    <w:p w:rsidR="00F150D5" w:rsidRPr="00426187" w:rsidRDefault="00F150D5" w:rsidP="00F150D5">
      <w:pPr>
        <w:ind w:left="360"/>
        <w:jc w:val="center"/>
        <w:rPr>
          <w:b/>
        </w:rPr>
      </w:pPr>
    </w:p>
    <w:p w:rsidR="00426187" w:rsidRDefault="00426187" w:rsidP="00C4789A">
      <w:pPr>
        <w:ind w:left="360"/>
        <w:rPr>
          <w:b/>
        </w:rPr>
      </w:pPr>
      <w:r w:rsidRPr="009E6C69">
        <w:rPr>
          <w:b/>
        </w:rPr>
        <w:t xml:space="preserve">Лекція </w:t>
      </w:r>
      <w:r w:rsidR="00F150D5" w:rsidRPr="009E6C69">
        <w:rPr>
          <w:b/>
        </w:rPr>
        <w:t>1</w:t>
      </w:r>
      <w:r w:rsidRPr="009E6C69">
        <w:rPr>
          <w:b/>
        </w:rPr>
        <w:t xml:space="preserve">. </w:t>
      </w:r>
      <w:r w:rsidRPr="009E6C69">
        <w:rPr>
          <w:b/>
        </w:rPr>
        <w:tab/>
      </w:r>
      <w:r w:rsidR="009E6C69" w:rsidRPr="009E6C69">
        <w:rPr>
          <w:b/>
        </w:rPr>
        <w:t>Радикалізація антисемітських настроїв в країнах Європи під час Першої світової війни</w:t>
      </w:r>
      <w:r w:rsidR="00C4789A">
        <w:rPr>
          <w:b/>
        </w:rPr>
        <w:t>.</w:t>
      </w:r>
    </w:p>
    <w:p w:rsidR="009833F6" w:rsidRPr="009833F6" w:rsidRDefault="009833F6" w:rsidP="00351D8A">
      <w:pPr>
        <w:ind w:left="360"/>
        <w:jc w:val="both"/>
      </w:pPr>
      <w:r w:rsidRPr="009833F6">
        <w:t xml:space="preserve">Німецькі євреї під час Першої світової війни. </w:t>
      </w:r>
      <w:r w:rsidR="00005837">
        <w:t>“</w:t>
      </w:r>
      <w:r>
        <w:t>Статистичні дослідження</w:t>
      </w:r>
      <w:r w:rsidR="00005837" w:rsidRPr="00426187">
        <w:t>”</w:t>
      </w:r>
      <w:r>
        <w:t xml:space="preserve"> внеску німецьких євреїв у військові зусилля Німецької імперії. Зростання антисемітських настроїв у Німеччині та Австро-Угорщині на завершальному етапі Першої світової війни. Російські євреї під час Першої світової війни. Масові виселення російських євреїв із зони бойових дій. </w:t>
      </w:r>
      <w:r w:rsidR="00351D8A">
        <w:t>Зростання антиєврейських настроїв в Російській імперії на завершальному етапі Першої світової війни. Політика Тимчасового уряду щодо євреїв. Більшовизм і євреї. Концепція “Жидокомуни</w:t>
      </w:r>
      <w:r w:rsidR="00351D8A" w:rsidRPr="00426187">
        <w:t>”</w:t>
      </w:r>
      <w:r w:rsidR="00351D8A">
        <w:t>.</w:t>
      </w:r>
    </w:p>
    <w:p w:rsidR="009E6C69" w:rsidRPr="009E6C69" w:rsidRDefault="009E6C69" w:rsidP="00C4789A">
      <w:pPr>
        <w:ind w:left="360"/>
        <w:rPr>
          <w:b/>
        </w:rPr>
      </w:pPr>
    </w:p>
    <w:p w:rsidR="00426187" w:rsidRDefault="00F150D5" w:rsidP="00C4789A">
      <w:pPr>
        <w:pStyle w:val="a4"/>
        <w:ind w:left="360"/>
        <w:rPr>
          <w:b/>
          <w:sz w:val="20"/>
        </w:rPr>
      </w:pPr>
      <w:r w:rsidRPr="009E6C69">
        <w:rPr>
          <w:b/>
          <w:sz w:val="20"/>
        </w:rPr>
        <w:t>Лекція 2</w:t>
      </w:r>
      <w:r w:rsidR="00426187" w:rsidRPr="009E6C69">
        <w:rPr>
          <w:b/>
          <w:sz w:val="20"/>
        </w:rPr>
        <w:t xml:space="preserve">. </w:t>
      </w:r>
      <w:r w:rsidR="009E6C69" w:rsidRPr="009E6C69">
        <w:rPr>
          <w:b/>
          <w:sz w:val="20"/>
        </w:rPr>
        <w:t>Єврейські погроми на території колишньої Російської імперії в 1917–1920 рр.</w:t>
      </w:r>
    </w:p>
    <w:p w:rsidR="00005837" w:rsidRPr="007E461B" w:rsidRDefault="00005837" w:rsidP="00C4789A">
      <w:pPr>
        <w:pStyle w:val="a4"/>
        <w:ind w:left="360"/>
        <w:rPr>
          <w:sz w:val="20"/>
        </w:rPr>
      </w:pPr>
      <w:r>
        <w:rPr>
          <w:sz w:val="20"/>
        </w:rPr>
        <w:t xml:space="preserve">Перші єврейські погроми в Україні (вересень – грудень 1917 р.). Циркуляр В. Винниченка у справі протидії </w:t>
      </w:r>
      <w:r w:rsidRPr="007E461B">
        <w:rPr>
          <w:sz w:val="20"/>
        </w:rPr>
        <w:t xml:space="preserve">єврейським погромам. </w:t>
      </w:r>
      <w:r w:rsidR="007677F4" w:rsidRPr="007E461B">
        <w:rPr>
          <w:sz w:val="20"/>
        </w:rPr>
        <w:t xml:space="preserve">Більшовицькі погроми у Чернігові та Глухові березня 1918 р. Причини зростання антиєврейських настроїв в Україні навесні – восени 1918 р. Відновлення єврейських погромів в Україні наприкінці 1918 р. Погроми в Проскурові та Фельштині (лютий 1919 р.). Погром у Житомирі (березень 1919 р.). Створення </w:t>
      </w:r>
      <w:r w:rsidR="007E461B" w:rsidRPr="007E461B">
        <w:rPr>
          <w:sz w:val="20"/>
        </w:rPr>
        <w:t xml:space="preserve">“Особливої </w:t>
      </w:r>
      <w:r w:rsidR="007677F4" w:rsidRPr="007E461B">
        <w:rPr>
          <w:sz w:val="20"/>
        </w:rPr>
        <w:t>слідчої комісії для розслідування протиєврейських погромних дій</w:t>
      </w:r>
      <w:r w:rsidR="007E461B" w:rsidRPr="007E461B">
        <w:rPr>
          <w:sz w:val="20"/>
        </w:rPr>
        <w:t>”</w:t>
      </w:r>
      <w:r w:rsidR="007677F4" w:rsidRPr="007E461B">
        <w:rPr>
          <w:sz w:val="20"/>
        </w:rPr>
        <w:t xml:space="preserve"> (27.05.1919 р.). Отаманщина та єврейські погроми 1919 р. Погроми вчинені Добровольчою армією, Червоною армією та польськими військами. Єврейські погроми в Білорусі. Єврейські погроми в Росії.</w:t>
      </w:r>
    </w:p>
    <w:p w:rsidR="009E6C69" w:rsidRPr="009E6C69" w:rsidRDefault="009E6C69" w:rsidP="00C4789A">
      <w:pPr>
        <w:pStyle w:val="a4"/>
        <w:ind w:left="360"/>
        <w:rPr>
          <w:b/>
          <w:sz w:val="20"/>
        </w:rPr>
      </w:pPr>
    </w:p>
    <w:p w:rsidR="00C4789A" w:rsidRPr="00C4789A" w:rsidRDefault="009E6C69" w:rsidP="00C4789A">
      <w:pPr>
        <w:pStyle w:val="a6"/>
        <w:ind w:left="360"/>
        <w:jc w:val="both"/>
        <w:rPr>
          <w:b/>
          <w:lang w:val="ru-RU"/>
        </w:rPr>
      </w:pPr>
      <w:r w:rsidRPr="00C4789A">
        <w:rPr>
          <w:b/>
        </w:rPr>
        <w:t>Лекція 3</w:t>
      </w:r>
      <w:r w:rsidR="00426187" w:rsidRPr="00C4789A">
        <w:rPr>
          <w:b/>
        </w:rPr>
        <w:t xml:space="preserve">. </w:t>
      </w:r>
      <w:r w:rsidR="00426187" w:rsidRPr="00C4789A">
        <w:rPr>
          <w:b/>
        </w:rPr>
        <w:tab/>
      </w:r>
      <w:r w:rsidRPr="00C4789A">
        <w:rPr>
          <w:b/>
        </w:rPr>
        <w:t xml:space="preserve">. </w:t>
      </w:r>
      <w:r w:rsidRPr="00C4789A">
        <w:rPr>
          <w:b/>
          <w:lang w:val="ru-RU"/>
        </w:rPr>
        <w:t>Антисемітськінастрої в країнах Центрально-СхідноїЄвропиміжвоєнногоперіод</w:t>
      </w:r>
      <w:r w:rsidR="00C4789A" w:rsidRPr="00C4789A">
        <w:rPr>
          <w:b/>
          <w:lang w:val="ru-RU"/>
        </w:rPr>
        <w:t>у</w:t>
      </w:r>
      <w:r w:rsidRPr="00C4789A">
        <w:rPr>
          <w:b/>
          <w:lang w:val="ru-RU"/>
        </w:rPr>
        <w:t>.</w:t>
      </w:r>
    </w:p>
    <w:p w:rsidR="00C4789A" w:rsidRDefault="00C4789A" w:rsidP="00C4789A">
      <w:pPr>
        <w:pStyle w:val="a6"/>
        <w:ind w:left="360"/>
        <w:jc w:val="both"/>
      </w:pPr>
      <w:r w:rsidRPr="00426187">
        <w:t xml:space="preserve">Партійна програма НСДАП про “вирішення єврейського питання”. </w:t>
      </w:r>
      <w:r w:rsidR="007E461B" w:rsidRPr="00426187">
        <w:t>“</w:t>
      </w:r>
      <w:r w:rsidRPr="00426187">
        <w:t>Єврейське питання</w:t>
      </w:r>
      <w:r w:rsidR="007E461B" w:rsidRPr="00426187">
        <w:t>”</w:t>
      </w:r>
      <w:r w:rsidRPr="00426187">
        <w:t xml:space="preserve"> в книзі А. Гітлера “Майн кампф”. Прихід до влади А. Гітлера і період “мирного терору” (1933–1935). Бойкот євреїв-підприємців. “Закон про відновлення професійного чиновництва” (07.04.1933 р.). Кампанія з “очищення національної культури”. Євреї та “занепадницька культура”. “Нюренберзький расовий закон” (15 вересня 1935 р.). “Расовий закон” 1935 р. та постанови 1935–1938 рр. у справі обмеження економічних, політичних та соціальних прав єврейського населення Німеччини. “Кришталева ніч” (09.11.1938 р.). Еміграція єврейського населення Німеччини.</w:t>
      </w:r>
      <w:r>
        <w:t xml:space="preserve"> Зростання антисемітських настроїв у СРСР в 1920-х рр.</w:t>
      </w:r>
      <w:r w:rsidR="00F67EC8">
        <w:t xml:space="preserve"> Комітет по земельному облаштуванню трудящих євреїв.</w:t>
      </w:r>
      <w:r>
        <w:t xml:space="preserve"> Радянська політика щодо євреїв наприкінці 1920-х – в першій половині 1930-х рр. </w:t>
      </w:r>
      <w:r w:rsidR="00005837">
        <w:t>“Ідишижація</w:t>
      </w:r>
      <w:r w:rsidR="00005837" w:rsidRPr="00426187">
        <w:t>”</w:t>
      </w:r>
      <w:r w:rsidR="00005837">
        <w:t xml:space="preserve"> єврейської культури в СРСР. </w:t>
      </w:r>
      <w:r>
        <w:t xml:space="preserve">Сталін і євреї. Становище євреїв у Польщі міжвоєнного періоду. Львівський погром 1918 р. </w:t>
      </w:r>
      <w:r w:rsidR="007E461B">
        <w:t>Проекти примусового виселення євреїв із Польської держави (1938–1939 рр.).</w:t>
      </w:r>
    </w:p>
    <w:p w:rsidR="00C4789A" w:rsidRDefault="00C4789A" w:rsidP="00C4789A">
      <w:pPr>
        <w:pStyle w:val="a6"/>
        <w:ind w:left="360"/>
        <w:jc w:val="both"/>
      </w:pPr>
    </w:p>
    <w:p w:rsidR="00426187" w:rsidRDefault="00426187" w:rsidP="00C4789A">
      <w:pPr>
        <w:ind w:left="360"/>
        <w:rPr>
          <w:b/>
        </w:rPr>
      </w:pPr>
      <w:r w:rsidRPr="009E6C69">
        <w:rPr>
          <w:b/>
        </w:rPr>
        <w:t xml:space="preserve">Лекція </w:t>
      </w:r>
      <w:r w:rsidR="009E6C69" w:rsidRPr="009E6C69">
        <w:rPr>
          <w:b/>
        </w:rPr>
        <w:t>4</w:t>
      </w:r>
      <w:r w:rsidRPr="009E6C69">
        <w:rPr>
          <w:b/>
        </w:rPr>
        <w:t xml:space="preserve">. </w:t>
      </w:r>
      <w:r w:rsidRPr="009E6C69">
        <w:rPr>
          <w:b/>
        </w:rPr>
        <w:tab/>
      </w:r>
      <w:r w:rsidR="009E6C69" w:rsidRPr="00C4789A">
        <w:rPr>
          <w:b/>
        </w:rPr>
        <w:t>Голокост європейських євреїв</w:t>
      </w:r>
      <w:r w:rsidR="00C4789A">
        <w:rPr>
          <w:b/>
        </w:rPr>
        <w:t>.</w:t>
      </w:r>
    </w:p>
    <w:p w:rsidR="00C4789A" w:rsidRPr="009E6C69" w:rsidRDefault="00C4789A" w:rsidP="00C4789A">
      <w:pPr>
        <w:ind w:left="360"/>
        <w:jc w:val="both"/>
        <w:rPr>
          <w:b/>
        </w:rPr>
      </w:pPr>
      <w:r w:rsidRPr="00426187">
        <w:t>Урядова політика Німеччини щодо євреїв на окупованих територіях країн Західної та Південної Європи. Адольф Ейхман і “Проект “Мадагаскар” (1940 р.). Масове винищення євреїв на окупованих територіях СРСР у 1941 р. Ванзейська нарада (20.01.1942 р.) і прийняття резолюції про “остаточне вирішення єврейського питання”. Депортація євреїв із Німеччини та країн Західної Європи на Схід. Створення “таборів смерті”. Головні концентраційні табори. Зростання кількості в</w:t>
      </w:r>
      <w:r w:rsidRPr="00426187">
        <w:rPr>
          <w:lang w:val="ru-RU"/>
        </w:rPr>
        <w:t>’</w:t>
      </w:r>
      <w:r w:rsidRPr="00426187">
        <w:t>язнів концентраційних таборів. Війська СС у структурі концентраційних таборів. Єврейські гетто в країнах Балтії, Білорусі та Україні. Масове знищення єврейського населення. Ліквідація слідів геноциду єврейського населення на окупованих територіях. Розслідування злочинів геноциду на Нюрнберзькому судовому процесі. Переслідування нацистських злочинців у повоєнний період. Діяльність фонду С. Візенталя. Процес А. Ейхмана (1962 р.) і теорія “банального зла” ХанниАрендт. Пам’ять про жертви єврейського народу під час Другої світової війни.</w:t>
      </w:r>
    </w:p>
    <w:p w:rsidR="009E6C69" w:rsidRPr="009E6C69" w:rsidRDefault="009E6C69" w:rsidP="00C4789A">
      <w:pPr>
        <w:ind w:left="360"/>
        <w:rPr>
          <w:b/>
        </w:rPr>
      </w:pPr>
    </w:p>
    <w:p w:rsidR="00426187" w:rsidRPr="007E461B" w:rsidRDefault="009E6C69" w:rsidP="00C4789A">
      <w:pPr>
        <w:ind w:left="360"/>
        <w:rPr>
          <w:b/>
          <w:lang w:val="ru-RU"/>
        </w:rPr>
      </w:pPr>
      <w:r w:rsidRPr="007E461B">
        <w:rPr>
          <w:b/>
        </w:rPr>
        <w:t>Лекція 5</w:t>
      </w:r>
      <w:r w:rsidR="00426187" w:rsidRPr="007E461B">
        <w:rPr>
          <w:b/>
        </w:rPr>
        <w:t xml:space="preserve">. </w:t>
      </w:r>
      <w:r w:rsidR="00426187" w:rsidRPr="007E461B">
        <w:rPr>
          <w:b/>
        </w:rPr>
        <w:tab/>
      </w:r>
      <w:r w:rsidRPr="007E461B">
        <w:rPr>
          <w:b/>
          <w:lang w:val="ru-RU"/>
        </w:rPr>
        <w:t>Державнийантисемітизм у СРСР та країнах</w:t>
      </w:r>
      <w:r w:rsidR="007E461B" w:rsidRPr="007E461B">
        <w:rPr>
          <w:b/>
        </w:rPr>
        <w:t>“</w:t>
      </w:r>
      <w:r w:rsidRPr="007E461B">
        <w:rPr>
          <w:b/>
          <w:lang w:val="ru-RU"/>
        </w:rPr>
        <w:t>народноїдемократії</w:t>
      </w:r>
      <w:r w:rsidR="007E461B" w:rsidRPr="007E461B">
        <w:rPr>
          <w:b/>
        </w:rPr>
        <w:t>”</w:t>
      </w:r>
      <w:r w:rsidRPr="007E461B">
        <w:rPr>
          <w:b/>
          <w:lang w:val="ru-RU"/>
        </w:rPr>
        <w:t xml:space="preserve"> у</w:t>
      </w:r>
      <w:r w:rsidR="00515230">
        <w:rPr>
          <w:b/>
          <w:lang w:val="ru-RU"/>
        </w:rPr>
        <w:t>період</w:t>
      </w:r>
      <w:r w:rsidRPr="007E461B">
        <w:rPr>
          <w:b/>
          <w:lang w:val="ru-RU"/>
        </w:rPr>
        <w:t xml:space="preserve"> 194</w:t>
      </w:r>
      <w:r w:rsidR="007E461B">
        <w:rPr>
          <w:b/>
          <w:lang w:val="ru-RU"/>
        </w:rPr>
        <w:t>8</w:t>
      </w:r>
      <w:r w:rsidRPr="007E461B">
        <w:rPr>
          <w:b/>
          <w:lang w:val="ru-RU"/>
        </w:rPr>
        <w:t>–1953 рр.</w:t>
      </w:r>
    </w:p>
    <w:p w:rsidR="009833F6" w:rsidRPr="009833F6" w:rsidRDefault="009833F6" w:rsidP="009833F6">
      <w:pPr>
        <w:ind w:left="360"/>
        <w:jc w:val="both"/>
        <w:rPr>
          <w:lang w:val="ru-RU"/>
        </w:rPr>
      </w:pPr>
      <w:r w:rsidRPr="009833F6">
        <w:rPr>
          <w:lang w:val="ru-RU"/>
        </w:rPr>
        <w:t xml:space="preserve">Антисемітськікампанії в СРСР 1948–1953 рр. </w:t>
      </w:r>
      <w:r w:rsidR="00005837">
        <w:rPr>
          <w:lang w:val="ru-RU"/>
        </w:rPr>
        <w:t xml:space="preserve">Боротьбаізкосмополітизмом. Переслідуваннядіячівєврейськоїкультури в СРСР. </w:t>
      </w:r>
      <w:r w:rsidRPr="009833F6">
        <w:rPr>
          <w:lang w:val="ru-RU"/>
        </w:rPr>
        <w:t xml:space="preserve">ЛіквідаціяЄврейськогоантифашистськогокомітету. </w:t>
      </w:r>
      <w:r w:rsidR="00005837">
        <w:t>“</w:t>
      </w:r>
      <w:r w:rsidRPr="009833F6">
        <w:rPr>
          <w:lang w:val="ru-RU"/>
        </w:rPr>
        <w:t>Справа лікарів</w:t>
      </w:r>
      <w:r w:rsidR="00005837" w:rsidRPr="00426187">
        <w:t>”</w:t>
      </w:r>
      <w:r w:rsidRPr="009833F6">
        <w:rPr>
          <w:lang w:val="ru-RU"/>
        </w:rPr>
        <w:t>. Переслідуванняєвреїв у країнах</w:t>
      </w:r>
      <w:r w:rsidR="007E461B" w:rsidRPr="00426187">
        <w:t>“</w:t>
      </w:r>
      <w:r w:rsidRPr="009833F6">
        <w:rPr>
          <w:lang w:val="ru-RU"/>
        </w:rPr>
        <w:t>народноїдемократії</w:t>
      </w:r>
      <w:r w:rsidR="007E461B" w:rsidRPr="00426187">
        <w:t>”</w:t>
      </w:r>
      <w:r w:rsidRPr="009833F6">
        <w:rPr>
          <w:lang w:val="ru-RU"/>
        </w:rPr>
        <w:t xml:space="preserve"> в 194</w:t>
      </w:r>
      <w:r w:rsidR="00005837">
        <w:rPr>
          <w:lang w:val="ru-RU"/>
        </w:rPr>
        <w:t>5</w:t>
      </w:r>
      <w:r w:rsidRPr="009833F6">
        <w:rPr>
          <w:lang w:val="ru-RU"/>
        </w:rPr>
        <w:t xml:space="preserve">–1953 рр. </w:t>
      </w:r>
      <w:r>
        <w:rPr>
          <w:lang w:val="ru-RU"/>
        </w:rPr>
        <w:t xml:space="preserve">Процес Р. Сланського. </w:t>
      </w:r>
      <w:r w:rsidR="00005837">
        <w:rPr>
          <w:lang w:val="ru-RU"/>
        </w:rPr>
        <w:t xml:space="preserve">Ліквідаціясіоністичнихорганізацій у Чехословаччині (1949–1950 рр.). Повоєннийантисемітизму у Польщі. </w:t>
      </w:r>
      <w:r>
        <w:rPr>
          <w:lang w:val="ru-RU"/>
        </w:rPr>
        <w:t>Погром</w:t>
      </w:r>
      <w:r w:rsidR="00005837">
        <w:rPr>
          <w:lang w:val="ru-RU"/>
        </w:rPr>
        <w:t>и</w:t>
      </w:r>
      <w:r>
        <w:rPr>
          <w:lang w:val="ru-RU"/>
        </w:rPr>
        <w:t xml:space="preserve"> у</w:t>
      </w:r>
      <w:r w:rsidR="00005837">
        <w:rPr>
          <w:lang w:val="ru-RU"/>
        </w:rPr>
        <w:t>Кракові та</w:t>
      </w:r>
      <w:r>
        <w:rPr>
          <w:lang w:val="ru-RU"/>
        </w:rPr>
        <w:t xml:space="preserve">Кєльцах. </w:t>
      </w:r>
    </w:p>
    <w:p w:rsidR="00C4789A" w:rsidRPr="009E6C69" w:rsidRDefault="00C4789A" w:rsidP="00C4789A">
      <w:pPr>
        <w:ind w:left="360"/>
        <w:rPr>
          <w:b/>
          <w:lang w:val="ru-RU"/>
        </w:rPr>
      </w:pPr>
    </w:p>
    <w:p w:rsidR="009E6C69" w:rsidRPr="009E6C69" w:rsidRDefault="009E6C69" w:rsidP="00C4789A">
      <w:pPr>
        <w:ind w:left="360"/>
        <w:rPr>
          <w:b/>
        </w:rPr>
      </w:pPr>
    </w:p>
    <w:p w:rsidR="00E938BF" w:rsidRPr="009E6C69" w:rsidRDefault="00E938BF">
      <w:pPr>
        <w:spacing w:after="200" w:line="276" w:lineRule="auto"/>
        <w:rPr>
          <w:rFonts w:asciiTheme="majorHAnsi" w:eastAsiaTheme="majorEastAsia" w:hAnsiTheme="majorHAnsi" w:cstheme="majorBidi"/>
          <w:b/>
          <w:bCs/>
        </w:rPr>
      </w:pPr>
      <w:r w:rsidRPr="009E6C69">
        <w:rPr>
          <w:b/>
        </w:rPr>
        <w:br w:type="page"/>
      </w:r>
    </w:p>
    <w:p w:rsidR="00E938BF" w:rsidRPr="0075072D" w:rsidRDefault="00E938BF" w:rsidP="009F7C26">
      <w:pPr>
        <w:pStyle w:val="3"/>
        <w:keepLines w:val="0"/>
        <w:numPr>
          <w:ilvl w:val="0"/>
          <w:numId w:val="1"/>
        </w:numPr>
        <w:spacing w:before="0"/>
        <w:jc w:val="center"/>
      </w:pPr>
      <w:r w:rsidRPr="00E938BF">
        <w:rPr>
          <w:color w:val="auto"/>
        </w:rPr>
        <w:lastRenderedPageBreak/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4"/>
        <w:gridCol w:w="779"/>
        <w:gridCol w:w="416"/>
        <w:gridCol w:w="324"/>
        <w:gridCol w:w="507"/>
        <w:gridCol w:w="481"/>
        <w:gridCol w:w="505"/>
        <w:gridCol w:w="779"/>
        <w:gridCol w:w="316"/>
        <w:gridCol w:w="416"/>
        <w:gridCol w:w="507"/>
        <w:gridCol w:w="481"/>
        <w:gridCol w:w="505"/>
      </w:tblGrid>
      <w:tr w:rsidR="00E938BF" w:rsidRPr="0075072D" w:rsidTr="006A536C">
        <w:trPr>
          <w:cantSplit/>
        </w:trPr>
        <w:tc>
          <w:tcPr>
            <w:tcW w:w="1322" w:type="pct"/>
            <w:vMerge w:val="restart"/>
          </w:tcPr>
          <w:p w:rsidR="00E938BF" w:rsidRPr="0075072D" w:rsidRDefault="00E938BF" w:rsidP="00D01367">
            <w:pPr>
              <w:jc w:val="center"/>
            </w:pPr>
            <w:r w:rsidRPr="0075072D">
              <w:t>Назви змістових модулів і тем</w:t>
            </w:r>
          </w:p>
        </w:tc>
        <w:tc>
          <w:tcPr>
            <w:tcW w:w="3678" w:type="pct"/>
            <w:gridSpan w:val="12"/>
          </w:tcPr>
          <w:p w:rsidR="00E938BF" w:rsidRPr="0075072D" w:rsidRDefault="00E938BF" w:rsidP="00D01367">
            <w:pPr>
              <w:jc w:val="center"/>
            </w:pPr>
            <w:r w:rsidRPr="0075072D">
              <w:t>Кількість годин</w:t>
            </w:r>
          </w:p>
        </w:tc>
      </w:tr>
      <w:tr w:rsidR="00E938BF" w:rsidRPr="0075072D" w:rsidTr="006A536C">
        <w:trPr>
          <w:cantSplit/>
        </w:trPr>
        <w:tc>
          <w:tcPr>
            <w:tcW w:w="1322" w:type="pct"/>
            <w:vMerge/>
          </w:tcPr>
          <w:p w:rsidR="00E938BF" w:rsidRPr="0075072D" w:rsidRDefault="00E938BF" w:rsidP="00D01367">
            <w:pPr>
              <w:jc w:val="center"/>
            </w:pPr>
          </w:p>
        </w:tc>
        <w:tc>
          <w:tcPr>
            <w:tcW w:w="1837" w:type="pct"/>
            <w:gridSpan w:val="6"/>
          </w:tcPr>
          <w:p w:rsidR="00E938BF" w:rsidRPr="0075072D" w:rsidRDefault="00E938BF" w:rsidP="00D01367">
            <w:pPr>
              <w:jc w:val="center"/>
            </w:pPr>
            <w:r w:rsidRPr="0075072D">
              <w:t>денна форма</w:t>
            </w:r>
          </w:p>
        </w:tc>
        <w:tc>
          <w:tcPr>
            <w:tcW w:w="1841" w:type="pct"/>
            <w:gridSpan w:val="6"/>
          </w:tcPr>
          <w:p w:rsidR="00E938BF" w:rsidRPr="0075072D" w:rsidRDefault="00E938BF" w:rsidP="00D01367">
            <w:pPr>
              <w:jc w:val="center"/>
            </w:pPr>
            <w:r w:rsidRPr="0075072D">
              <w:t>Заочна форма</w:t>
            </w:r>
          </w:p>
        </w:tc>
      </w:tr>
      <w:tr w:rsidR="00E938BF" w:rsidRPr="0075072D" w:rsidTr="006A536C">
        <w:trPr>
          <w:cantSplit/>
        </w:trPr>
        <w:tc>
          <w:tcPr>
            <w:tcW w:w="1322" w:type="pct"/>
            <w:vMerge/>
          </w:tcPr>
          <w:p w:rsidR="00E938BF" w:rsidRPr="0075072D" w:rsidRDefault="00E938BF" w:rsidP="00D01367">
            <w:pPr>
              <w:jc w:val="center"/>
            </w:pPr>
          </w:p>
        </w:tc>
        <w:tc>
          <w:tcPr>
            <w:tcW w:w="522" w:type="pct"/>
            <w:vMerge w:val="restart"/>
            <w:shd w:val="clear" w:color="auto" w:fill="auto"/>
          </w:tcPr>
          <w:p w:rsidR="00E938BF" w:rsidRPr="0075072D" w:rsidRDefault="00E938BF" w:rsidP="00D01367">
            <w:pPr>
              <w:jc w:val="center"/>
            </w:pPr>
            <w:r w:rsidRPr="0075072D">
              <w:t xml:space="preserve">усього </w:t>
            </w:r>
          </w:p>
        </w:tc>
        <w:tc>
          <w:tcPr>
            <w:tcW w:w="1315" w:type="pct"/>
            <w:gridSpan w:val="5"/>
            <w:shd w:val="clear" w:color="auto" w:fill="auto"/>
          </w:tcPr>
          <w:p w:rsidR="00E938BF" w:rsidRPr="0075072D" w:rsidRDefault="00E938BF" w:rsidP="00D01367">
            <w:pPr>
              <w:jc w:val="center"/>
            </w:pPr>
            <w:r w:rsidRPr="0075072D">
              <w:t>у тому числі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E938BF" w:rsidRPr="0075072D" w:rsidRDefault="00E938BF" w:rsidP="00D01367">
            <w:pPr>
              <w:jc w:val="center"/>
            </w:pPr>
            <w:r w:rsidRPr="0075072D">
              <w:t xml:space="preserve">усього </w:t>
            </w:r>
          </w:p>
        </w:tc>
        <w:tc>
          <w:tcPr>
            <w:tcW w:w="1314" w:type="pct"/>
            <w:gridSpan w:val="5"/>
            <w:shd w:val="clear" w:color="auto" w:fill="auto"/>
          </w:tcPr>
          <w:p w:rsidR="00E938BF" w:rsidRPr="0075072D" w:rsidRDefault="00E938BF" w:rsidP="00D01367">
            <w:pPr>
              <w:jc w:val="center"/>
            </w:pPr>
            <w:r w:rsidRPr="0075072D">
              <w:t>у тому числі</w:t>
            </w:r>
          </w:p>
        </w:tc>
      </w:tr>
      <w:tr w:rsidR="00E938BF" w:rsidRPr="0075072D" w:rsidTr="006A536C">
        <w:trPr>
          <w:cantSplit/>
        </w:trPr>
        <w:tc>
          <w:tcPr>
            <w:tcW w:w="1322" w:type="pct"/>
            <w:vMerge/>
          </w:tcPr>
          <w:p w:rsidR="00E938BF" w:rsidRPr="0075072D" w:rsidRDefault="00E938BF" w:rsidP="00D01367">
            <w:pPr>
              <w:jc w:val="center"/>
            </w:pPr>
          </w:p>
        </w:tc>
        <w:tc>
          <w:tcPr>
            <w:tcW w:w="522" w:type="pct"/>
            <w:vMerge/>
            <w:shd w:val="clear" w:color="auto" w:fill="auto"/>
          </w:tcPr>
          <w:p w:rsidR="00E938BF" w:rsidRPr="0075072D" w:rsidRDefault="00E938BF" w:rsidP="00D01367">
            <w:pPr>
              <w:jc w:val="center"/>
            </w:pPr>
          </w:p>
        </w:tc>
        <w:tc>
          <w:tcPr>
            <w:tcW w:w="223" w:type="pct"/>
            <w:shd w:val="clear" w:color="auto" w:fill="auto"/>
          </w:tcPr>
          <w:p w:rsidR="00E938BF" w:rsidRPr="0075072D" w:rsidRDefault="00E938BF" w:rsidP="00D01367">
            <w:pPr>
              <w:jc w:val="center"/>
            </w:pPr>
            <w:r w:rsidRPr="0075072D">
              <w:t>л</w:t>
            </w:r>
          </w:p>
        </w:tc>
        <w:tc>
          <w:tcPr>
            <w:tcW w:w="188" w:type="pct"/>
          </w:tcPr>
          <w:p w:rsidR="00E938BF" w:rsidRPr="0075072D" w:rsidRDefault="00E938BF" w:rsidP="00D01367">
            <w:pPr>
              <w:jc w:val="center"/>
            </w:pPr>
            <w:r w:rsidRPr="0075072D">
              <w:t>п</w:t>
            </w:r>
          </w:p>
        </w:tc>
        <w:tc>
          <w:tcPr>
            <w:tcW w:w="325" w:type="pct"/>
          </w:tcPr>
          <w:p w:rsidR="00E938BF" w:rsidRPr="0075072D" w:rsidRDefault="00E938BF" w:rsidP="00D01367">
            <w:pPr>
              <w:jc w:val="center"/>
            </w:pPr>
            <w:r w:rsidRPr="0075072D">
              <w:t>лаб</w:t>
            </w:r>
          </w:p>
        </w:tc>
        <w:tc>
          <w:tcPr>
            <w:tcW w:w="306" w:type="pct"/>
          </w:tcPr>
          <w:p w:rsidR="00E938BF" w:rsidRPr="0075072D" w:rsidRDefault="00E938BF" w:rsidP="00D01367">
            <w:pPr>
              <w:jc w:val="center"/>
            </w:pPr>
            <w:r w:rsidRPr="0075072D">
              <w:t>інд</w:t>
            </w:r>
          </w:p>
        </w:tc>
        <w:tc>
          <w:tcPr>
            <w:tcW w:w="273" w:type="pct"/>
          </w:tcPr>
          <w:p w:rsidR="00E938BF" w:rsidRPr="0075072D" w:rsidRDefault="00E938BF" w:rsidP="00D01367">
            <w:pPr>
              <w:jc w:val="center"/>
            </w:pPr>
            <w:r w:rsidRPr="0075072D">
              <w:t>с.р.</w:t>
            </w:r>
          </w:p>
        </w:tc>
        <w:tc>
          <w:tcPr>
            <w:tcW w:w="527" w:type="pct"/>
            <w:vMerge/>
            <w:shd w:val="clear" w:color="auto" w:fill="auto"/>
          </w:tcPr>
          <w:p w:rsidR="00E938BF" w:rsidRPr="0075072D" w:rsidRDefault="00E938BF" w:rsidP="00D01367">
            <w:pPr>
              <w:jc w:val="center"/>
            </w:pPr>
          </w:p>
        </w:tc>
        <w:tc>
          <w:tcPr>
            <w:tcW w:w="182" w:type="pct"/>
            <w:shd w:val="clear" w:color="auto" w:fill="auto"/>
          </w:tcPr>
          <w:p w:rsidR="00E938BF" w:rsidRPr="0075072D" w:rsidRDefault="00E938BF" w:rsidP="00D01367">
            <w:pPr>
              <w:jc w:val="center"/>
            </w:pPr>
            <w:r w:rsidRPr="0075072D">
              <w:t>л</w:t>
            </w:r>
          </w:p>
        </w:tc>
        <w:tc>
          <w:tcPr>
            <w:tcW w:w="222" w:type="pct"/>
          </w:tcPr>
          <w:p w:rsidR="00E938BF" w:rsidRPr="0075072D" w:rsidRDefault="00E938BF" w:rsidP="00D01367">
            <w:pPr>
              <w:jc w:val="center"/>
            </w:pPr>
            <w:r w:rsidRPr="0075072D">
              <w:t>п</w:t>
            </w:r>
          </w:p>
        </w:tc>
        <w:tc>
          <w:tcPr>
            <w:tcW w:w="325" w:type="pct"/>
          </w:tcPr>
          <w:p w:rsidR="00E938BF" w:rsidRPr="0075072D" w:rsidRDefault="00E938BF" w:rsidP="00D01367">
            <w:pPr>
              <w:jc w:val="center"/>
            </w:pPr>
            <w:r w:rsidRPr="0075072D">
              <w:t>лаб</w:t>
            </w:r>
          </w:p>
        </w:tc>
        <w:tc>
          <w:tcPr>
            <w:tcW w:w="307" w:type="pct"/>
          </w:tcPr>
          <w:p w:rsidR="00E938BF" w:rsidRPr="0075072D" w:rsidRDefault="00E938BF" w:rsidP="00D01367">
            <w:pPr>
              <w:jc w:val="center"/>
            </w:pPr>
            <w:r w:rsidRPr="0075072D">
              <w:t>інд</w:t>
            </w:r>
          </w:p>
        </w:tc>
        <w:tc>
          <w:tcPr>
            <w:tcW w:w="278" w:type="pct"/>
          </w:tcPr>
          <w:p w:rsidR="00E938BF" w:rsidRPr="0075072D" w:rsidRDefault="00E938BF" w:rsidP="00D01367">
            <w:pPr>
              <w:jc w:val="center"/>
            </w:pPr>
            <w:r w:rsidRPr="0075072D">
              <w:t>с.р.</w:t>
            </w:r>
          </w:p>
        </w:tc>
      </w:tr>
      <w:tr w:rsidR="00E938BF" w:rsidRPr="0075072D" w:rsidTr="006A536C">
        <w:tc>
          <w:tcPr>
            <w:tcW w:w="1322" w:type="pct"/>
          </w:tcPr>
          <w:p w:rsidR="00E938BF" w:rsidRPr="0075072D" w:rsidRDefault="00E938BF" w:rsidP="00D01367">
            <w:pPr>
              <w:jc w:val="center"/>
              <w:rPr>
                <w:bCs/>
              </w:rPr>
            </w:pPr>
            <w:r w:rsidRPr="0075072D">
              <w:rPr>
                <w:bCs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:rsidR="00E938BF" w:rsidRPr="0075072D" w:rsidRDefault="00E938BF" w:rsidP="00D01367">
            <w:pPr>
              <w:jc w:val="center"/>
              <w:rPr>
                <w:bCs/>
              </w:rPr>
            </w:pPr>
            <w:r w:rsidRPr="0075072D">
              <w:rPr>
                <w:bCs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E938BF" w:rsidRPr="0075072D" w:rsidRDefault="00E938BF" w:rsidP="00D01367">
            <w:pPr>
              <w:jc w:val="center"/>
              <w:rPr>
                <w:bCs/>
              </w:rPr>
            </w:pPr>
            <w:r w:rsidRPr="0075072D">
              <w:rPr>
                <w:bCs/>
              </w:rPr>
              <w:t>3</w:t>
            </w:r>
          </w:p>
        </w:tc>
        <w:tc>
          <w:tcPr>
            <w:tcW w:w="188" w:type="pct"/>
          </w:tcPr>
          <w:p w:rsidR="00E938BF" w:rsidRPr="0075072D" w:rsidRDefault="00E938BF" w:rsidP="00D01367">
            <w:pPr>
              <w:jc w:val="center"/>
              <w:rPr>
                <w:bCs/>
              </w:rPr>
            </w:pPr>
            <w:r w:rsidRPr="0075072D">
              <w:rPr>
                <w:bCs/>
              </w:rPr>
              <w:t>4</w:t>
            </w:r>
          </w:p>
        </w:tc>
        <w:tc>
          <w:tcPr>
            <w:tcW w:w="325" w:type="pct"/>
          </w:tcPr>
          <w:p w:rsidR="00E938BF" w:rsidRPr="0075072D" w:rsidRDefault="00E938BF" w:rsidP="00D01367">
            <w:pPr>
              <w:jc w:val="center"/>
              <w:rPr>
                <w:bCs/>
              </w:rPr>
            </w:pPr>
            <w:r w:rsidRPr="0075072D">
              <w:rPr>
                <w:bCs/>
              </w:rPr>
              <w:t>5</w:t>
            </w:r>
          </w:p>
        </w:tc>
        <w:tc>
          <w:tcPr>
            <w:tcW w:w="306" w:type="pct"/>
          </w:tcPr>
          <w:p w:rsidR="00E938BF" w:rsidRPr="0075072D" w:rsidRDefault="00E938BF" w:rsidP="00D01367">
            <w:pPr>
              <w:jc w:val="center"/>
              <w:rPr>
                <w:bCs/>
              </w:rPr>
            </w:pPr>
            <w:r w:rsidRPr="0075072D">
              <w:rPr>
                <w:bCs/>
              </w:rPr>
              <w:t>6</w:t>
            </w:r>
          </w:p>
        </w:tc>
        <w:tc>
          <w:tcPr>
            <w:tcW w:w="273" w:type="pct"/>
          </w:tcPr>
          <w:p w:rsidR="00E938BF" w:rsidRPr="0075072D" w:rsidRDefault="00E938BF" w:rsidP="00D01367">
            <w:pPr>
              <w:jc w:val="center"/>
              <w:rPr>
                <w:bCs/>
              </w:rPr>
            </w:pPr>
            <w:r w:rsidRPr="0075072D">
              <w:rPr>
                <w:bCs/>
              </w:rPr>
              <w:t>7</w:t>
            </w:r>
          </w:p>
        </w:tc>
        <w:tc>
          <w:tcPr>
            <w:tcW w:w="527" w:type="pct"/>
            <w:shd w:val="clear" w:color="auto" w:fill="auto"/>
          </w:tcPr>
          <w:p w:rsidR="00E938BF" w:rsidRPr="0075072D" w:rsidRDefault="00E938BF" w:rsidP="00D01367">
            <w:pPr>
              <w:jc w:val="center"/>
              <w:rPr>
                <w:bCs/>
              </w:rPr>
            </w:pPr>
            <w:r w:rsidRPr="0075072D">
              <w:rPr>
                <w:bCs/>
              </w:rPr>
              <w:t>8</w:t>
            </w:r>
          </w:p>
        </w:tc>
        <w:tc>
          <w:tcPr>
            <w:tcW w:w="182" w:type="pct"/>
            <w:shd w:val="clear" w:color="auto" w:fill="auto"/>
          </w:tcPr>
          <w:p w:rsidR="00E938BF" w:rsidRPr="0075072D" w:rsidRDefault="00E938BF" w:rsidP="00D01367">
            <w:pPr>
              <w:jc w:val="center"/>
              <w:rPr>
                <w:bCs/>
              </w:rPr>
            </w:pPr>
            <w:r w:rsidRPr="0075072D">
              <w:rPr>
                <w:bCs/>
              </w:rPr>
              <w:t>9</w:t>
            </w:r>
          </w:p>
        </w:tc>
        <w:tc>
          <w:tcPr>
            <w:tcW w:w="222" w:type="pct"/>
          </w:tcPr>
          <w:p w:rsidR="00E938BF" w:rsidRPr="0075072D" w:rsidRDefault="00E938BF" w:rsidP="00D01367">
            <w:pPr>
              <w:jc w:val="center"/>
              <w:rPr>
                <w:bCs/>
              </w:rPr>
            </w:pPr>
            <w:r w:rsidRPr="0075072D">
              <w:rPr>
                <w:bCs/>
              </w:rPr>
              <w:t>10</w:t>
            </w:r>
          </w:p>
        </w:tc>
        <w:tc>
          <w:tcPr>
            <w:tcW w:w="325" w:type="pct"/>
          </w:tcPr>
          <w:p w:rsidR="00E938BF" w:rsidRPr="0075072D" w:rsidRDefault="00E938BF" w:rsidP="00D01367">
            <w:pPr>
              <w:jc w:val="center"/>
              <w:rPr>
                <w:bCs/>
              </w:rPr>
            </w:pPr>
            <w:r w:rsidRPr="0075072D">
              <w:rPr>
                <w:bCs/>
              </w:rPr>
              <w:t>11</w:t>
            </w:r>
          </w:p>
        </w:tc>
        <w:tc>
          <w:tcPr>
            <w:tcW w:w="307" w:type="pct"/>
          </w:tcPr>
          <w:p w:rsidR="00E938BF" w:rsidRPr="0075072D" w:rsidRDefault="00E938BF" w:rsidP="00D01367">
            <w:pPr>
              <w:jc w:val="center"/>
              <w:rPr>
                <w:bCs/>
              </w:rPr>
            </w:pPr>
            <w:r w:rsidRPr="0075072D">
              <w:rPr>
                <w:bCs/>
              </w:rPr>
              <w:t>12</w:t>
            </w:r>
          </w:p>
        </w:tc>
        <w:tc>
          <w:tcPr>
            <w:tcW w:w="278" w:type="pct"/>
          </w:tcPr>
          <w:p w:rsidR="00E938BF" w:rsidRPr="0075072D" w:rsidRDefault="00E938BF" w:rsidP="00D01367">
            <w:pPr>
              <w:jc w:val="center"/>
              <w:rPr>
                <w:bCs/>
              </w:rPr>
            </w:pPr>
            <w:r w:rsidRPr="0075072D">
              <w:rPr>
                <w:bCs/>
              </w:rPr>
              <w:t>13</w:t>
            </w:r>
          </w:p>
        </w:tc>
      </w:tr>
      <w:tr w:rsidR="00E938BF" w:rsidRPr="0075072D" w:rsidTr="00D01367">
        <w:trPr>
          <w:cantSplit/>
        </w:trPr>
        <w:tc>
          <w:tcPr>
            <w:tcW w:w="5000" w:type="pct"/>
            <w:gridSpan w:val="13"/>
          </w:tcPr>
          <w:p w:rsidR="00E938BF" w:rsidRDefault="00E938BF" w:rsidP="00D01367">
            <w:pPr>
              <w:tabs>
                <w:tab w:val="left" w:pos="284"/>
              </w:tabs>
              <w:jc w:val="center"/>
            </w:pPr>
            <w:r w:rsidRPr="0075072D">
              <w:rPr>
                <w:b/>
                <w:bCs/>
              </w:rPr>
              <w:t>Змістовий модуль 1</w:t>
            </w:r>
            <w:r w:rsidRPr="0075072D">
              <w:t xml:space="preserve">. </w:t>
            </w:r>
          </w:p>
          <w:p w:rsidR="00E938BF" w:rsidRPr="006A536C" w:rsidRDefault="00984712" w:rsidP="00F61C27">
            <w:pPr>
              <w:pStyle w:val="a4"/>
              <w:ind w:left="36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Антисемітизм та юдофобія: </w:t>
            </w:r>
            <w:r w:rsidR="00200009">
              <w:rPr>
                <w:b/>
                <w:sz w:val="20"/>
              </w:rPr>
              <w:t>сутність поняття та дефініції</w:t>
            </w:r>
          </w:p>
        </w:tc>
      </w:tr>
      <w:tr w:rsidR="00E938BF" w:rsidRPr="0075072D" w:rsidTr="006A536C">
        <w:tc>
          <w:tcPr>
            <w:tcW w:w="1322" w:type="pct"/>
          </w:tcPr>
          <w:p w:rsidR="00E938BF" w:rsidRPr="0075072D" w:rsidRDefault="00E938BF" w:rsidP="006A536C">
            <w:r w:rsidRPr="0075072D">
              <w:rPr>
                <w:bCs/>
              </w:rPr>
              <w:t xml:space="preserve">Тема 1. </w:t>
            </w:r>
            <w:r w:rsidR="006A536C">
              <w:t>Вступ до курсу</w:t>
            </w:r>
          </w:p>
        </w:tc>
        <w:tc>
          <w:tcPr>
            <w:tcW w:w="52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3" w:type="pct"/>
            <w:shd w:val="clear" w:color="auto" w:fill="auto"/>
          </w:tcPr>
          <w:p w:rsidR="00E938BF" w:rsidRPr="0075072D" w:rsidRDefault="00E938BF" w:rsidP="00D01367">
            <w:r w:rsidRPr="0075072D">
              <w:t>2</w:t>
            </w:r>
          </w:p>
        </w:tc>
        <w:tc>
          <w:tcPr>
            <w:tcW w:w="188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6" w:type="pct"/>
          </w:tcPr>
          <w:p w:rsidR="00E938BF" w:rsidRPr="0075072D" w:rsidRDefault="00E938BF" w:rsidP="00D01367"/>
        </w:tc>
        <w:tc>
          <w:tcPr>
            <w:tcW w:w="273" w:type="pct"/>
          </w:tcPr>
          <w:p w:rsidR="00E938BF" w:rsidRPr="0075072D" w:rsidRDefault="00385564" w:rsidP="00D01367">
            <w:r>
              <w:t>6</w:t>
            </w:r>
          </w:p>
        </w:tc>
        <w:tc>
          <w:tcPr>
            <w:tcW w:w="527" w:type="pct"/>
            <w:shd w:val="clear" w:color="auto" w:fill="auto"/>
          </w:tcPr>
          <w:p w:rsidR="00E938BF" w:rsidRPr="0075072D" w:rsidRDefault="00E938BF" w:rsidP="00D01367"/>
        </w:tc>
        <w:tc>
          <w:tcPr>
            <w:tcW w:w="18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2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7" w:type="pct"/>
          </w:tcPr>
          <w:p w:rsidR="00E938BF" w:rsidRPr="0075072D" w:rsidRDefault="00E938BF" w:rsidP="00D01367"/>
        </w:tc>
        <w:tc>
          <w:tcPr>
            <w:tcW w:w="278" w:type="pct"/>
          </w:tcPr>
          <w:p w:rsidR="00E938BF" w:rsidRPr="0075072D" w:rsidRDefault="00E938BF" w:rsidP="00D01367"/>
        </w:tc>
      </w:tr>
      <w:tr w:rsidR="006A536C" w:rsidRPr="0075072D" w:rsidTr="006A536C">
        <w:tc>
          <w:tcPr>
            <w:tcW w:w="1322" w:type="pct"/>
          </w:tcPr>
          <w:p w:rsidR="006A536C" w:rsidRPr="0075072D" w:rsidRDefault="006A536C" w:rsidP="006A536C">
            <w:pPr>
              <w:rPr>
                <w:bCs/>
              </w:rPr>
            </w:pPr>
            <w:r w:rsidRPr="0075072D">
              <w:rPr>
                <w:bCs/>
              </w:rPr>
              <w:t>Разом за змістовим модулем 1</w:t>
            </w:r>
          </w:p>
        </w:tc>
        <w:tc>
          <w:tcPr>
            <w:tcW w:w="522" w:type="pct"/>
            <w:shd w:val="clear" w:color="auto" w:fill="auto"/>
          </w:tcPr>
          <w:p w:rsidR="006A536C" w:rsidRPr="0075072D" w:rsidRDefault="006A536C" w:rsidP="00D01367"/>
        </w:tc>
        <w:tc>
          <w:tcPr>
            <w:tcW w:w="223" w:type="pct"/>
            <w:shd w:val="clear" w:color="auto" w:fill="auto"/>
          </w:tcPr>
          <w:p w:rsidR="006A536C" w:rsidRPr="0075072D" w:rsidRDefault="006A536C" w:rsidP="00D01367">
            <w:r>
              <w:t>2</w:t>
            </w:r>
          </w:p>
        </w:tc>
        <w:tc>
          <w:tcPr>
            <w:tcW w:w="188" w:type="pct"/>
          </w:tcPr>
          <w:p w:rsidR="006A536C" w:rsidRPr="0075072D" w:rsidRDefault="006A536C" w:rsidP="00D01367"/>
        </w:tc>
        <w:tc>
          <w:tcPr>
            <w:tcW w:w="325" w:type="pct"/>
          </w:tcPr>
          <w:p w:rsidR="006A536C" w:rsidRPr="0075072D" w:rsidRDefault="006A536C" w:rsidP="00D01367"/>
        </w:tc>
        <w:tc>
          <w:tcPr>
            <w:tcW w:w="306" w:type="pct"/>
          </w:tcPr>
          <w:p w:rsidR="006A536C" w:rsidRPr="0075072D" w:rsidRDefault="006A536C" w:rsidP="00D01367"/>
        </w:tc>
        <w:tc>
          <w:tcPr>
            <w:tcW w:w="273" w:type="pct"/>
          </w:tcPr>
          <w:p w:rsidR="006A536C" w:rsidRPr="0075072D" w:rsidRDefault="00385564" w:rsidP="00D01367">
            <w:r>
              <w:t>6</w:t>
            </w:r>
          </w:p>
        </w:tc>
        <w:tc>
          <w:tcPr>
            <w:tcW w:w="527" w:type="pct"/>
            <w:shd w:val="clear" w:color="auto" w:fill="auto"/>
          </w:tcPr>
          <w:p w:rsidR="006A536C" w:rsidRPr="0075072D" w:rsidRDefault="006A536C" w:rsidP="00D01367"/>
        </w:tc>
        <w:tc>
          <w:tcPr>
            <w:tcW w:w="182" w:type="pct"/>
            <w:shd w:val="clear" w:color="auto" w:fill="auto"/>
          </w:tcPr>
          <w:p w:rsidR="006A536C" w:rsidRPr="0075072D" w:rsidRDefault="006A536C" w:rsidP="00D01367"/>
        </w:tc>
        <w:tc>
          <w:tcPr>
            <w:tcW w:w="222" w:type="pct"/>
          </w:tcPr>
          <w:p w:rsidR="006A536C" w:rsidRPr="0075072D" w:rsidRDefault="006A536C" w:rsidP="00D01367"/>
        </w:tc>
        <w:tc>
          <w:tcPr>
            <w:tcW w:w="325" w:type="pct"/>
          </w:tcPr>
          <w:p w:rsidR="006A536C" w:rsidRPr="0075072D" w:rsidRDefault="006A536C" w:rsidP="00D01367"/>
        </w:tc>
        <w:tc>
          <w:tcPr>
            <w:tcW w:w="307" w:type="pct"/>
          </w:tcPr>
          <w:p w:rsidR="006A536C" w:rsidRPr="0075072D" w:rsidRDefault="006A536C" w:rsidP="00D01367"/>
        </w:tc>
        <w:tc>
          <w:tcPr>
            <w:tcW w:w="278" w:type="pct"/>
          </w:tcPr>
          <w:p w:rsidR="006A536C" w:rsidRPr="0075072D" w:rsidRDefault="006A536C" w:rsidP="00D01367"/>
        </w:tc>
      </w:tr>
      <w:tr w:rsidR="006A536C" w:rsidRPr="0075072D" w:rsidTr="006A536C">
        <w:tc>
          <w:tcPr>
            <w:tcW w:w="5000" w:type="pct"/>
            <w:gridSpan w:val="13"/>
          </w:tcPr>
          <w:p w:rsidR="006A536C" w:rsidRDefault="006A536C" w:rsidP="006A536C">
            <w:pPr>
              <w:tabs>
                <w:tab w:val="left" w:pos="284"/>
              </w:tabs>
              <w:jc w:val="center"/>
            </w:pPr>
            <w:r w:rsidRPr="0075072D">
              <w:rPr>
                <w:b/>
                <w:bCs/>
              </w:rPr>
              <w:t xml:space="preserve">Змістовий модуль </w:t>
            </w:r>
            <w:r>
              <w:rPr>
                <w:b/>
                <w:bCs/>
              </w:rPr>
              <w:t>2</w:t>
            </w:r>
            <w:r w:rsidRPr="0075072D">
              <w:t xml:space="preserve">. </w:t>
            </w:r>
          </w:p>
          <w:p w:rsidR="00200009" w:rsidRDefault="00027D62" w:rsidP="00027D62">
            <w:pPr>
              <w:pStyle w:val="a4"/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Формування антисемітських упереджень</w:t>
            </w:r>
            <w:r w:rsidR="00200009">
              <w:rPr>
                <w:b/>
                <w:sz w:val="20"/>
              </w:rPr>
              <w:t xml:space="preserve"> та настроїв</w:t>
            </w:r>
          </w:p>
          <w:p w:rsidR="006A536C" w:rsidRPr="006A536C" w:rsidRDefault="00200009" w:rsidP="00027D62">
            <w:pPr>
              <w:pStyle w:val="a4"/>
              <w:ind w:left="36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кінця</w:t>
            </w:r>
            <w:r w:rsidR="00027D62">
              <w:rPr>
                <w:b/>
                <w:sz w:val="20"/>
              </w:rPr>
              <w:t xml:space="preserve"> ХІХ</w:t>
            </w:r>
            <w:r>
              <w:rPr>
                <w:b/>
                <w:sz w:val="20"/>
              </w:rPr>
              <w:t xml:space="preserve"> – початку ХХ</w:t>
            </w:r>
            <w:r w:rsidR="00027D62">
              <w:rPr>
                <w:b/>
                <w:sz w:val="20"/>
              </w:rPr>
              <w:t xml:space="preserve"> ст. </w:t>
            </w:r>
          </w:p>
        </w:tc>
      </w:tr>
      <w:tr w:rsidR="00E938BF" w:rsidRPr="0075072D" w:rsidTr="006A536C">
        <w:tc>
          <w:tcPr>
            <w:tcW w:w="1322" w:type="pct"/>
          </w:tcPr>
          <w:p w:rsidR="00E938BF" w:rsidRPr="0075072D" w:rsidRDefault="00E938BF" w:rsidP="0085185D">
            <w:r w:rsidRPr="0075072D">
              <w:rPr>
                <w:bCs/>
              </w:rPr>
              <w:t xml:space="preserve">Тема </w:t>
            </w:r>
            <w:r w:rsidR="0085185D">
              <w:rPr>
                <w:bCs/>
              </w:rPr>
              <w:t>1</w:t>
            </w:r>
            <w:r w:rsidR="00027D62">
              <w:rPr>
                <w:bCs/>
              </w:rPr>
              <w:t xml:space="preserve">. Антисемітизм у Німеччині другої половини ХІХ </w:t>
            </w:r>
            <w:r w:rsidR="00200009">
              <w:rPr>
                <w:bCs/>
              </w:rPr>
              <w:t xml:space="preserve">– початку ХХ </w:t>
            </w:r>
            <w:r w:rsidR="00027D62">
              <w:rPr>
                <w:bCs/>
              </w:rPr>
              <w:t>ст.</w:t>
            </w:r>
          </w:p>
        </w:tc>
        <w:tc>
          <w:tcPr>
            <w:tcW w:w="52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3" w:type="pct"/>
            <w:shd w:val="clear" w:color="auto" w:fill="auto"/>
          </w:tcPr>
          <w:p w:rsidR="00E938BF" w:rsidRPr="0075072D" w:rsidRDefault="00027D62" w:rsidP="00D01367">
            <w:r>
              <w:t>4</w:t>
            </w:r>
          </w:p>
        </w:tc>
        <w:tc>
          <w:tcPr>
            <w:tcW w:w="188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6" w:type="pct"/>
          </w:tcPr>
          <w:p w:rsidR="00E938BF" w:rsidRPr="0075072D" w:rsidRDefault="00E938BF" w:rsidP="00D01367"/>
        </w:tc>
        <w:tc>
          <w:tcPr>
            <w:tcW w:w="273" w:type="pct"/>
          </w:tcPr>
          <w:p w:rsidR="00E938BF" w:rsidRPr="0075072D" w:rsidRDefault="00385564" w:rsidP="00D01367">
            <w:r>
              <w:t>6</w:t>
            </w:r>
          </w:p>
        </w:tc>
        <w:tc>
          <w:tcPr>
            <w:tcW w:w="527" w:type="pct"/>
            <w:shd w:val="clear" w:color="auto" w:fill="auto"/>
          </w:tcPr>
          <w:p w:rsidR="00E938BF" w:rsidRPr="0075072D" w:rsidRDefault="00E938BF" w:rsidP="00D01367"/>
        </w:tc>
        <w:tc>
          <w:tcPr>
            <w:tcW w:w="18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2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7" w:type="pct"/>
          </w:tcPr>
          <w:p w:rsidR="00E938BF" w:rsidRPr="0075072D" w:rsidRDefault="00E938BF" w:rsidP="00D01367"/>
        </w:tc>
        <w:tc>
          <w:tcPr>
            <w:tcW w:w="278" w:type="pct"/>
          </w:tcPr>
          <w:p w:rsidR="00E938BF" w:rsidRPr="0075072D" w:rsidRDefault="00E938BF" w:rsidP="00D01367"/>
        </w:tc>
      </w:tr>
      <w:tr w:rsidR="00E938BF" w:rsidRPr="0075072D" w:rsidTr="006A536C">
        <w:tc>
          <w:tcPr>
            <w:tcW w:w="1322" w:type="pct"/>
          </w:tcPr>
          <w:p w:rsidR="00E938BF" w:rsidRPr="0075072D" w:rsidRDefault="0085185D" w:rsidP="00027D62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E938BF" w:rsidRPr="0075072D">
              <w:rPr>
                <w:bCs/>
              </w:rPr>
              <w:t>.</w:t>
            </w:r>
            <w:r w:rsidR="00027D62">
              <w:rPr>
                <w:bCs/>
              </w:rPr>
              <w:t xml:space="preserve">Антисемітизм в Австро-Угорщині другої половини ХІХ </w:t>
            </w:r>
            <w:r w:rsidR="00200009">
              <w:rPr>
                <w:bCs/>
              </w:rPr>
              <w:t>– початку ХХ ст.</w:t>
            </w:r>
          </w:p>
        </w:tc>
        <w:tc>
          <w:tcPr>
            <w:tcW w:w="52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3" w:type="pct"/>
            <w:shd w:val="clear" w:color="auto" w:fill="auto"/>
          </w:tcPr>
          <w:p w:rsidR="00E938BF" w:rsidRPr="0075072D" w:rsidRDefault="00385564" w:rsidP="00D01367">
            <w:r>
              <w:t>2</w:t>
            </w:r>
          </w:p>
        </w:tc>
        <w:tc>
          <w:tcPr>
            <w:tcW w:w="188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6" w:type="pct"/>
          </w:tcPr>
          <w:p w:rsidR="00E938BF" w:rsidRPr="0075072D" w:rsidRDefault="00E938BF" w:rsidP="00D01367"/>
        </w:tc>
        <w:tc>
          <w:tcPr>
            <w:tcW w:w="273" w:type="pct"/>
          </w:tcPr>
          <w:p w:rsidR="00E938BF" w:rsidRPr="0075072D" w:rsidRDefault="00385564" w:rsidP="00D01367">
            <w:r>
              <w:t>6</w:t>
            </w:r>
          </w:p>
        </w:tc>
        <w:tc>
          <w:tcPr>
            <w:tcW w:w="527" w:type="pct"/>
            <w:shd w:val="clear" w:color="auto" w:fill="auto"/>
          </w:tcPr>
          <w:p w:rsidR="00E938BF" w:rsidRPr="0075072D" w:rsidRDefault="00E938BF" w:rsidP="00D01367"/>
        </w:tc>
        <w:tc>
          <w:tcPr>
            <w:tcW w:w="18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2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7" w:type="pct"/>
          </w:tcPr>
          <w:p w:rsidR="00E938BF" w:rsidRPr="0075072D" w:rsidRDefault="00E938BF" w:rsidP="00D01367"/>
        </w:tc>
        <w:tc>
          <w:tcPr>
            <w:tcW w:w="278" w:type="pct"/>
          </w:tcPr>
          <w:p w:rsidR="00E938BF" w:rsidRPr="0075072D" w:rsidRDefault="00E938BF" w:rsidP="00D01367"/>
        </w:tc>
      </w:tr>
      <w:tr w:rsidR="00E938BF" w:rsidRPr="0075072D" w:rsidTr="006A536C">
        <w:tc>
          <w:tcPr>
            <w:tcW w:w="1322" w:type="pct"/>
          </w:tcPr>
          <w:p w:rsidR="00E938BF" w:rsidRPr="0075072D" w:rsidRDefault="0085185D" w:rsidP="00027D62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E938BF" w:rsidRPr="0075072D">
              <w:rPr>
                <w:bCs/>
              </w:rPr>
              <w:t>.</w:t>
            </w:r>
            <w:r w:rsidR="00027D62">
              <w:rPr>
                <w:bCs/>
              </w:rPr>
              <w:t xml:space="preserve">Антисемітизм у Франції другої половини ХІХ </w:t>
            </w:r>
            <w:r w:rsidR="00200009">
              <w:rPr>
                <w:bCs/>
              </w:rPr>
              <w:t>– початку ХХ ст.</w:t>
            </w:r>
          </w:p>
        </w:tc>
        <w:tc>
          <w:tcPr>
            <w:tcW w:w="52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3" w:type="pct"/>
            <w:shd w:val="clear" w:color="auto" w:fill="auto"/>
          </w:tcPr>
          <w:p w:rsidR="00E938BF" w:rsidRPr="0075072D" w:rsidRDefault="00385564" w:rsidP="00D01367">
            <w:r>
              <w:t>2</w:t>
            </w:r>
          </w:p>
        </w:tc>
        <w:tc>
          <w:tcPr>
            <w:tcW w:w="188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6" w:type="pct"/>
          </w:tcPr>
          <w:p w:rsidR="00E938BF" w:rsidRPr="0075072D" w:rsidRDefault="00E938BF" w:rsidP="00D01367"/>
        </w:tc>
        <w:tc>
          <w:tcPr>
            <w:tcW w:w="273" w:type="pct"/>
          </w:tcPr>
          <w:p w:rsidR="00E938BF" w:rsidRPr="0075072D" w:rsidRDefault="00385564" w:rsidP="00D01367">
            <w:r>
              <w:t>6</w:t>
            </w:r>
          </w:p>
        </w:tc>
        <w:tc>
          <w:tcPr>
            <w:tcW w:w="527" w:type="pct"/>
            <w:shd w:val="clear" w:color="auto" w:fill="auto"/>
          </w:tcPr>
          <w:p w:rsidR="00E938BF" w:rsidRPr="0075072D" w:rsidRDefault="00E938BF" w:rsidP="00D01367"/>
        </w:tc>
        <w:tc>
          <w:tcPr>
            <w:tcW w:w="18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2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7" w:type="pct"/>
          </w:tcPr>
          <w:p w:rsidR="00E938BF" w:rsidRPr="0075072D" w:rsidRDefault="00E938BF" w:rsidP="00D01367"/>
        </w:tc>
        <w:tc>
          <w:tcPr>
            <w:tcW w:w="278" w:type="pct"/>
          </w:tcPr>
          <w:p w:rsidR="00E938BF" w:rsidRPr="0075072D" w:rsidRDefault="00E938BF" w:rsidP="00D01367"/>
        </w:tc>
      </w:tr>
      <w:tr w:rsidR="00E938BF" w:rsidRPr="0075072D" w:rsidTr="006A536C">
        <w:tc>
          <w:tcPr>
            <w:tcW w:w="1322" w:type="pct"/>
          </w:tcPr>
          <w:p w:rsidR="00E938BF" w:rsidRPr="0075072D" w:rsidRDefault="00E938BF" w:rsidP="0085185D">
            <w:pPr>
              <w:rPr>
                <w:bCs/>
              </w:rPr>
            </w:pPr>
            <w:r w:rsidRPr="0075072D">
              <w:rPr>
                <w:bCs/>
              </w:rPr>
              <w:t xml:space="preserve">Тема </w:t>
            </w:r>
            <w:r w:rsidR="0085185D">
              <w:rPr>
                <w:bCs/>
              </w:rPr>
              <w:t>4</w:t>
            </w:r>
            <w:r w:rsidRPr="0075072D">
              <w:rPr>
                <w:bCs/>
              </w:rPr>
              <w:t xml:space="preserve">. </w:t>
            </w:r>
            <w:r w:rsidR="00027D62">
              <w:rPr>
                <w:bCs/>
              </w:rPr>
              <w:t xml:space="preserve">Антисемітизм у Російській імперії другої половини ХІХ </w:t>
            </w:r>
            <w:r w:rsidR="00200009">
              <w:rPr>
                <w:bCs/>
              </w:rPr>
              <w:t>– початку ХХ ст.</w:t>
            </w:r>
          </w:p>
        </w:tc>
        <w:tc>
          <w:tcPr>
            <w:tcW w:w="52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3" w:type="pct"/>
            <w:shd w:val="clear" w:color="auto" w:fill="auto"/>
          </w:tcPr>
          <w:p w:rsidR="00E938BF" w:rsidRPr="0075072D" w:rsidRDefault="00027D62" w:rsidP="00D01367">
            <w:r>
              <w:t>4</w:t>
            </w:r>
          </w:p>
        </w:tc>
        <w:tc>
          <w:tcPr>
            <w:tcW w:w="188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6" w:type="pct"/>
          </w:tcPr>
          <w:p w:rsidR="00E938BF" w:rsidRPr="0075072D" w:rsidRDefault="00E938BF" w:rsidP="00D01367"/>
        </w:tc>
        <w:tc>
          <w:tcPr>
            <w:tcW w:w="273" w:type="pct"/>
          </w:tcPr>
          <w:p w:rsidR="00E938BF" w:rsidRPr="0075072D" w:rsidRDefault="00385564" w:rsidP="00D01367">
            <w:r>
              <w:t>6</w:t>
            </w:r>
          </w:p>
        </w:tc>
        <w:tc>
          <w:tcPr>
            <w:tcW w:w="527" w:type="pct"/>
            <w:shd w:val="clear" w:color="auto" w:fill="auto"/>
          </w:tcPr>
          <w:p w:rsidR="00E938BF" w:rsidRPr="0075072D" w:rsidRDefault="00E938BF" w:rsidP="00D01367"/>
        </w:tc>
        <w:tc>
          <w:tcPr>
            <w:tcW w:w="18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2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7" w:type="pct"/>
          </w:tcPr>
          <w:p w:rsidR="00E938BF" w:rsidRPr="0075072D" w:rsidRDefault="00E938BF" w:rsidP="00D01367"/>
        </w:tc>
        <w:tc>
          <w:tcPr>
            <w:tcW w:w="278" w:type="pct"/>
          </w:tcPr>
          <w:p w:rsidR="00E938BF" w:rsidRPr="0075072D" w:rsidRDefault="00E938BF" w:rsidP="00D01367"/>
        </w:tc>
      </w:tr>
      <w:tr w:rsidR="00027D62" w:rsidRPr="0075072D" w:rsidTr="006A536C">
        <w:tc>
          <w:tcPr>
            <w:tcW w:w="1322" w:type="pct"/>
          </w:tcPr>
          <w:p w:rsidR="00027D62" w:rsidRPr="0075072D" w:rsidRDefault="00027D62" w:rsidP="00027D62">
            <w:pPr>
              <w:rPr>
                <w:bCs/>
              </w:rPr>
            </w:pPr>
            <w:r>
              <w:rPr>
                <w:bCs/>
              </w:rPr>
              <w:t>Т</w:t>
            </w:r>
            <w:r w:rsidR="0085185D">
              <w:rPr>
                <w:bCs/>
              </w:rPr>
              <w:t>ема 5</w:t>
            </w:r>
            <w:r>
              <w:rPr>
                <w:bCs/>
              </w:rPr>
              <w:t>. Прояви антисемітизм у Великій Британії та США другої половини ХІХ – початку ХХ ст.</w:t>
            </w:r>
          </w:p>
        </w:tc>
        <w:tc>
          <w:tcPr>
            <w:tcW w:w="522" w:type="pct"/>
            <w:shd w:val="clear" w:color="auto" w:fill="auto"/>
          </w:tcPr>
          <w:p w:rsidR="00027D62" w:rsidRPr="0075072D" w:rsidRDefault="00027D62" w:rsidP="00D01367"/>
        </w:tc>
        <w:tc>
          <w:tcPr>
            <w:tcW w:w="223" w:type="pct"/>
            <w:shd w:val="clear" w:color="auto" w:fill="auto"/>
          </w:tcPr>
          <w:p w:rsidR="00027D62" w:rsidRPr="0075072D" w:rsidRDefault="00027D62" w:rsidP="00D01367">
            <w:r>
              <w:t>2</w:t>
            </w:r>
          </w:p>
        </w:tc>
        <w:tc>
          <w:tcPr>
            <w:tcW w:w="188" w:type="pct"/>
          </w:tcPr>
          <w:p w:rsidR="00027D62" w:rsidRPr="0075072D" w:rsidRDefault="00027D62" w:rsidP="00D01367"/>
        </w:tc>
        <w:tc>
          <w:tcPr>
            <w:tcW w:w="325" w:type="pct"/>
          </w:tcPr>
          <w:p w:rsidR="00027D62" w:rsidRPr="0075072D" w:rsidRDefault="00027D62" w:rsidP="00D01367"/>
        </w:tc>
        <w:tc>
          <w:tcPr>
            <w:tcW w:w="306" w:type="pct"/>
          </w:tcPr>
          <w:p w:rsidR="00027D62" w:rsidRPr="0075072D" w:rsidRDefault="00027D62" w:rsidP="00D01367"/>
        </w:tc>
        <w:tc>
          <w:tcPr>
            <w:tcW w:w="273" w:type="pct"/>
          </w:tcPr>
          <w:p w:rsidR="00027D62" w:rsidRPr="0075072D" w:rsidRDefault="00385564" w:rsidP="00D01367">
            <w:r>
              <w:t>6</w:t>
            </w:r>
          </w:p>
        </w:tc>
        <w:tc>
          <w:tcPr>
            <w:tcW w:w="527" w:type="pct"/>
            <w:shd w:val="clear" w:color="auto" w:fill="auto"/>
          </w:tcPr>
          <w:p w:rsidR="00027D62" w:rsidRPr="0075072D" w:rsidRDefault="00027D62" w:rsidP="00D01367"/>
        </w:tc>
        <w:tc>
          <w:tcPr>
            <w:tcW w:w="182" w:type="pct"/>
            <w:shd w:val="clear" w:color="auto" w:fill="auto"/>
          </w:tcPr>
          <w:p w:rsidR="00027D62" w:rsidRPr="0075072D" w:rsidRDefault="00027D62" w:rsidP="00D01367"/>
        </w:tc>
        <w:tc>
          <w:tcPr>
            <w:tcW w:w="222" w:type="pct"/>
          </w:tcPr>
          <w:p w:rsidR="00027D62" w:rsidRPr="0075072D" w:rsidRDefault="00027D62" w:rsidP="00D01367"/>
        </w:tc>
        <w:tc>
          <w:tcPr>
            <w:tcW w:w="325" w:type="pct"/>
          </w:tcPr>
          <w:p w:rsidR="00027D62" w:rsidRPr="0075072D" w:rsidRDefault="00027D62" w:rsidP="00D01367"/>
        </w:tc>
        <w:tc>
          <w:tcPr>
            <w:tcW w:w="307" w:type="pct"/>
          </w:tcPr>
          <w:p w:rsidR="00027D62" w:rsidRPr="0075072D" w:rsidRDefault="00027D62" w:rsidP="00D01367"/>
        </w:tc>
        <w:tc>
          <w:tcPr>
            <w:tcW w:w="278" w:type="pct"/>
          </w:tcPr>
          <w:p w:rsidR="00027D62" w:rsidRPr="0075072D" w:rsidRDefault="00027D62" w:rsidP="00D01367"/>
        </w:tc>
      </w:tr>
      <w:tr w:rsidR="00E938BF" w:rsidRPr="0075072D" w:rsidTr="006A536C">
        <w:tc>
          <w:tcPr>
            <w:tcW w:w="1322" w:type="pct"/>
          </w:tcPr>
          <w:p w:rsidR="00E938BF" w:rsidRPr="0075072D" w:rsidRDefault="006A536C" w:rsidP="00D01367">
            <w:pPr>
              <w:rPr>
                <w:bCs/>
              </w:rPr>
            </w:pPr>
            <w:r>
              <w:rPr>
                <w:bCs/>
              </w:rPr>
              <w:t>Разом за змістовим модулем 2</w:t>
            </w:r>
          </w:p>
        </w:tc>
        <w:tc>
          <w:tcPr>
            <w:tcW w:w="52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3" w:type="pct"/>
            <w:shd w:val="clear" w:color="auto" w:fill="auto"/>
          </w:tcPr>
          <w:p w:rsidR="00E938BF" w:rsidRPr="0075072D" w:rsidRDefault="00E938BF" w:rsidP="00D01367">
            <w:r w:rsidRPr="0075072D">
              <w:t>1</w:t>
            </w:r>
            <w:r w:rsidR="00385564">
              <w:t>4</w:t>
            </w:r>
          </w:p>
        </w:tc>
        <w:tc>
          <w:tcPr>
            <w:tcW w:w="188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6" w:type="pct"/>
          </w:tcPr>
          <w:p w:rsidR="00E938BF" w:rsidRPr="0075072D" w:rsidRDefault="00E938BF" w:rsidP="00D01367"/>
        </w:tc>
        <w:tc>
          <w:tcPr>
            <w:tcW w:w="273" w:type="pct"/>
          </w:tcPr>
          <w:p w:rsidR="00E938BF" w:rsidRPr="0075072D" w:rsidRDefault="00385564" w:rsidP="00D01367">
            <w:r>
              <w:t>3</w:t>
            </w:r>
            <w:r w:rsidR="000E3D98">
              <w:t>0</w:t>
            </w:r>
          </w:p>
        </w:tc>
        <w:tc>
          <w:tcPr>
            <w:tcW w:w="527" w:type="pct"/>
            <w:shd w:val="clear" w:color="auto" w:fill="auto"/>
          </w:tcPr>
          <w:p w:rsidR="00E938BF" w:rsidRPr="0075072D" w:rsidRDefault="00E938BF" w:rsidP="00D01367"/>
        </w:tc>
        <w:tc>
          <w:tcPr>
            <w:tcW w:w="18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2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7" w:type="pct"/>
          </w:tcPr>
          <w:p w:rsidR="00E938BF" w:rsidRPr="0075072D" w:rsidRDefault="00E938BF" w:rsidP="00D01367"/>
        </w:tc>
        <w:tc>
          <w:tcPr>
            <w:tcW w:w="278" w:type="pct"/>
          </w:tcPr>
          <w:p w:rsidR="00E938BF" w:rsidRPr="0075072D" w:rsidRDefault="00E938BF" w:rsidP="00D01367"/>
        </w:tc>
      </w:tr>
      <w:tr w:rsidR="00E938BF" w:rsidRPr="0075072D" w:rsidTr="00D01367">
        <w:trPr>
          <w:cantSplit/>
          <w:trHeight w:val="56"/>
        </w:trPr>
        <w:tc>
          <w:tcPr>
            <w:tcW w:w="5000" w:type="pct"/>
            <w:gridSpan w:val="13"/>
          </w:tcPr>
          <w:p w:rsidR="00E938BF" w:rsidRDefault="00E938BF" w:rsidP="00D01367">
            <w:pPr>
              <w:jc w:val="center"/>
            </w:pPr>
            <w:r w:rsidRPr="0075072D">
              <w:rPr>
                <w:b/>
                <w:bCs/>
              </w:rPr>
              <w:t xml:space="preserve">Змістовий модуль </w:t>
            </w:r>
            <w:r w:rsidR="00083384">
              <w:rPr>
                <w:b/>
                <w:bCs/>
              </w:rPr>
              <w:t>3</w:t>
            </w:r>
            <w:r w:rsidRPr="0075072D">
              <w:rPr>
                <w:b/>
                <w:bCs/>
              </w:rPr>
              <w:t>.</w:t>
            </w:r>
          </w:p>
          <w:p w:rsidR="00E938BF" w:rsidRPr="006A536C" w:rsidRDefault="00385564" w:rsidP="00385564">
            <w:pPr>
              <w:pStyle w:val="a4"/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Політика урядового антисемітизму у</w:t>
            </w:r>
            <w:r w:rsidR="00027D62">
              <w:rPr>
                <w:b/>
                <w:sz w:val="20"/>
              </w:rPr>
              <w:t xml:space="preserve"> першій половині</w:t>
            </w:r>
            <w:r w:rsidR="006A536C" w:rsidRPr="006A536C">
              <w:rPr>
                <w:b/>
                <w:sz w:val="20"/>
              </w:rPr>
              <w:t xml:space="preserve"> ХХ ст.</w:t>
            </w:r>
          </w:p>
        </w:tc>
      </w:tr>
      <w:tr w:rsidR="00E938BF" w:rsidRPr="0075072D" w:rsidTr="006A536C">
        <w:tc>
          <w:tcPr>
            <w:tcW w:w="1322" w:type="pct"/>
          </w:tcPr>
          <w:p w:rsidR="00E938BF" w:rsidRPr="0075072D" w:rsidRDefault="00E938BF" w:rsidP="00385564">
            <w:r w:rsidRPr="0075072D">
              <w:rPr>
                <w:bCs/>
              </w:rPr>
              <w:t>Тема</w:t>
            </w:r>
            <w:r w:rsidRPr="0075072D">
              <w:t xml:space="preserve"> 1. </w:t>
            </w:r>
            <w:r w:rsidR="00385564">
              <w:t>Радикалізація антисемітських настроїв в країнах Європи під час Першої світової війни</w:t>
            </w:r>
          </w:p>
        </w:tc>
        <w:tc>
          <w:tcPr>
            <w:tcW w:w="52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3" w:type="pct"/>
            <w:shd w:val="clear" w:color="auto" w:fill="auto"/>
          </w:tcPr>
          <w:p w:rsidR="00E938BF" w:rsidRPr="0075072D" w:rsidRDefault="00E938BF" w:rsidP="00D01367">
            <w:r w:rsidRPr="0075072D">
              <w:t>2</w:t>
            </w:r>
          </w:p>
        </w:tc>
        <w:tc>
          <w:tcPr>
            <w:tcW w:w="188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6" w:type="pct"/>
          </w:tcPr>
          <w:p w:rsidR="00E938BF" w:rsidRPr="0075072D" w:rsidRDefault="00E938BF" w:rsidP="00D01367"/>
        </w:tc>
        <w:tc>
          <w:tcPr>
            <w:tcW w:w="273" w:type="pct"/>
          </w:tcPr>
          <w:p w:rsidR="00E938BF" w:rsidRPr="0075072D" w:rsidRDefault="00385564" w:rsidP="00D01367">
            <w:r>
              <w:t>6</w:t>
            </w:r>
          </w:p>
        </w:tc>
        <w:tc>
          <w:tcPr>
            <w:tcW w:w="527" w:type="pct"/>
            <w:shd w:val="clear" w:color="auto" w:fill="auto"/>
          </w:tcPr>
          <w:p w:rsidR="00E938BF" w:rsidRPr="0075072D" w:rsidRDefault="00E938BF" w:rsidP="00D01367"/>
        </w:tc>
        <w:tc>
          <w:tcPr>
            <w:tcW w:w="18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2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7" w:type="pct"/>
          </w:tcPr>
          <w:p w:rsidR="00E938BF" w:rsidRPr="0075072D" w:rsidRDefault="00E938BF" w:rsidP="00D01367"/>
        </w:tc>
        <w:tc>
          <w:tcPr>
            <w:tcW w:w="278" w:type="pct"/>
          </w:tcPr>
          <w:p w:rsidR="00E938BF" w:rsidRPr="0075072D" w:rsidRDefault="00E938BF" w:rsidP="00D01367"/>
        </w:tc>
      </w:tr>
      <w:tr w:rsidR="00E938BF" w:rsidRPr="0075072D" w:rsidTr="006A536C">
        <w:tc>
          <w:tcPr>
            <w:tcW w:w="1322" w:type="pct"/>
          </w:tcPr>
          <w:p w:rsidR="00E938BF" w:rsidRPr="0075072D" w:rsidRDefault="00E938BF" w:rsidP="00385564">
            <w:r w:rsidRPr="0075072D">
              <w:rPr>
                <w:bCs/>
              </w:rPr>
              <w:t xml:space="preserve">Тема 2. </w:t>
            </w:r>
            <w:r w:rsidR="00385564">
              <w:rPr>
                <w:lang w:val="ru-RU"/>
              </w:rPr>
              <w:t>Єврейські погроми на територіїколишньоїРосійськоїімперії в 1917–1920 рр.</w:t>
            </w:r>
          </w:p>
        </w:tc>
        <w:tc>
          <w:tcPr>
            <w:tcW w:w="52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3" w:type="pct"/>
            <w:shd w:val="clear" w:color="auto" w:fill="auto"/>
          </w:tcPr>
          <w:p w:rsidR="00E938BF" w:rsidRPr="0075072D" w:rsidRDefault="00385564" w:rsidP="00D01367">
            <w:r>
              <w:t>4</w:t>
            </w:r>
          </w:p>
        </w:tc>
        <w:tc>
          <w:tcPr>
            <w:tcW w:w="188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6" w:type="pct"/>
          </w:tcPr>
          <w:p w:rsidR="00E938BF" w:rsidRPr="0075072D" w:rsidRDefault="00E938BF" w:rsidP="00D01367"/>
        </w:tc>
        <w:tc>
          <w:tcPr>
            <w:tcW w:w="273" w:type="pct"/>
          </w:tcPr>
          <w:p w:rsidR="00E938BF" w:rsidRPr="0075072D" w:rsidRDefault="00385564" w:rsidP="00D01367">
            <w:r>
              <w:t>8</w:t>
            </w:r>
          </w:p>
        </w:tc>
        <w:tc>
          <w:tcPr>
            <w:tcW w:w="527" w:type="pct"/>
            <w:shd w:val="clear" w:color="auto" w:fill="auto"/>
          </w:tcPr>
          <w:p w:rsidR="00E938BF" w:rsidRPr="0075072D" w:rsidRDefault="00E938BF" w:rsidP="00D01367"/>
        </w:tc>
        <w:tc>
          <w:tcPr>
            <w:tcW w:w="18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2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7" w:type="pct"/>
          </w:tcPr>
          <w:p w:rsidR="00E938BF" w:rsidRPr="0075072D" w:rsidRDefault="00E938BF" w:rsidP="00D01367"/>
        </w:tc>
        <w:tc>
          <w:tcPr>
            <w:tcW w:w="278" w:type="pct"/>
          </w:tcPr>
          <w:p w:rsidR="00E938BF" w:rsidRPr="0075072D" w:rsidRDefault="00E938BF" w:rsidP="00D01367"/>
        </w:tc>
      </w:tr>
      <w:tr w:rsidR="00E938BF" w:rsidRPr="0075072D" w:rsidTr="006A536C">
        <w:tc>
          <w:tcPr>
            <w:tcW w:w="1322" w:type="pct"/>
          </w:tcPr>
          <w:p w:rsidR="00E938BF" w:rsidRPr="0075072D" w:rsidRDefault="00E938BF" w:rsidP="00385564">
            <w:pPr>
              <w:rPr>
                <w:bCs/>
              </w:rPr>
            </w:pPr>
            <w:r w:rsidRPr="0075072D">
              <w:rPr>
                <w:bCs/>
              </w:rPr>
              <w:t>Тема</w:t>
            </w:r>
            <w:r w:rsidRPr="0075072D">
              <w:t xml:space="preserve"> 3. </w:t>
            </w:r>
            <w:r w:rsidR="00385564">
              <w:rPr>
                <w:lang w:val="ru-RU"/>
              </w:rPr>
              <w:t>Антисемітськінастрої в країнах Центрально-СхідноїЄвропиміжвоєнногоперіод.</w:t>
            </w:r>
          </w:p>
        </w:tc>
        <w:tc>
          <w:tcPr>
            <w:tcW w:w="52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3" w:type="pct"/>
            <w:shd w:val="clear" w:color="auto" w:fill="auto"/>
          </w:tcPr>
          <w:p w:rsidR="00E938BF" w:rsidRPr="0075072D" w:rsidRDefault="00385564" w:rsidP="00D01367">
            <w:r>
              <w:t>4</w:t>
            </w:r>
          </w:p>
        </w:tc>
        <w:tc>
          <w:tcPr>
            <w:tcW w:w="188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6" w:type="pct"/>
          </w:tcPr>
          <w:p w:rsidR="00E938BF" w:rsidRPr="0075072D" w:rsidRDefault="00E938BF" w:rsidP="00D01367"/>
        </w:tc>
        <w:tc>
          <w:tcPr>
            <w:tcW w:w="273" w:type="pct"/>
          </w:tcPr>
          <w:p w:rsidR="00E938BF" w:rsidRPr="0075072D" w:rsidRDefault="00385564" w:rsidP="00D01367">
            <w:r>
              <w:t>8</w:t>
            </w:r>
          </w:p>
        </w:tc>
        <w:tc>
          <w:tcPr>
            <w:tcW w:w="527" w:type="pct"/>
            <w:shd w:val="clear" w:color="auto" w:fill="auto"/>
          </w:tcPr>
          <w:p w:rsidR="00E938BF" w:rsidRPr="0075072D" w:rsidRDefault="00E938BF" w:rsidP="00D01367"/>
        </w:tc>
        <w:tc>
          <w:tcPr>
            <w:tcW w:w="18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2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7" w:type="pct"/>
          </w:tcPr>
          <w:p w:rsidR="00E938BF" w:rsidRPr="0075072D" w:rsidRDefault="00E938BF" w:rsidP="00D01367"/>
        </w:tc>
        <w:tc>
          <w:tcPr>
            <w:tcW w:w="278" w:type="pct"/>
          </w:tcPr>
          <w:p w:rsidR="00E938BF" w:rsidRPr="0075072D" w:rsidRDefault="00E938BF" w:rsidP="00D01367"/>
        </w:tc>
      </w:tr>
      <w:tr w:rsidR="00E938BF" w:rsidRPr="0075072D" w:rsidTr="006A536C">
        <w:tc>
          <w:tcPr>
            <w:tcW w:w="1322" w:type="pct"/>
          </w:tcPr>
          <w:p w:rsidR="00E938BF" w:rsidRPr="0075072D" w:rsidRDefault="00E938BF" w:rsidP="00385564">
            <w:pPr>
              <w:rPr>
                <w:bCs/>
              </w:rPr>
            </w:pPr>
            <w:r w:rsidRPr="0075072D">
              <w:rPr>
                <w:bCs/>
              </w:rPr>
              <w:t>Тема</w:t>
            </w:r>
            <w:r w:rsidRPr="0075072D">
              <w:t xml:space="preserve"> 4. </w:t>
            </w:r>
            <w:r w:rsidR="00385564">
              <w:rPr>
                <w:lang w:val="ru-RU"/>
              </w:rPr>
              <w:t>Голокостєвропейськихєвреїв</w:t>
            </w:r>
          </w:p>
        </w:tc>
        <w:tc>
          <w:tcPr>
            <w:tcW w:w="52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3" w:type="pct"/>
            <w:shd w:val="clear" w:color="auto" w:fill="auto"/>
          </w:tcPr>
          <w:p w:rsidR="00E938BF" w:rsidRPr="0075072D" w:rsidRDefault="00385564" w:rsidP="00D01367">
            <w:r>
              <w:t>4</w:t>
            </w:r>
          </w:p>
        </w:tc>
        <w:tc>
          <w:tcPr>
            <w:tcW w:w="188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6" w:type="pct"/>
          </w:tcPr>
          <w:p w:rsidR="00E938BF" w:rsidRPr="0075072D" w:rsidRDefault="00E938BF" w:rsidP="00D01367"/>
        </w:tc>
        <w:tc>
          <w:tcPr>
            <w:tcW w:w="273" w:type="pct"/>
          </w:tcPr>
          <w:p w:rsidR="00E938BF" w:rsidRPr="0075072D" w:rsidRDefault="00385564" w:rsidP="00D01367">
            <w:r>
              <w:t>8</w:t>
            </w:r>
          </w:p>
        </w:tc>
        <w:tc>
          <w:tcPr>
            <w:tcW w:w="527" w:type="pct"/>
            <w:shd w:val="clear" w:color="auto" w:fill="auto"/>
          </w:tcPr>
          <w:p w:rsidR="00E938BF" w:rsidRPr="0075072D" w:rsidRDefault="00E938BF" w:rsidP="00D01367"/>
        </w:tc>
        <w:tc>
          <w:tcPr>
            <w:tcW w:w="18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2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7" w:type="pct"/>
          </w:tcPr>
          <w:p w:rsidR="00E938BF" w:rsidRPr="0075072D" w:rsidRDefault="00E938BF" w:rsidP="00D01367"/>
        </w:tc>
        <w:tc>
          <w:tcPr>
            <w:tcW w:w="278" w:type="pct"/>
          </w:tcPr>
          <w:p w:rsidR="00E938BF" w:rsidRPr="0075072D" w:rsidRDefault="00E938BF" w:rsidP="00D01367"/>
        </w:tc>
      </w:tr>
      <w:tr w:rsidR="00E938BF" w:rsidRPr="0075072D" w:rsidTr="006A536C">
        <w:tc>
          <w:tcPr>
            <w:tcW w:w="1322" w:type="pct"/>
          </w:tcPr>
          <w:p w:rsidR="00E938BF" w:rsidRPr="0075072D" w:rsidRDefault="00E938BF" w:rsidP="00005837">
            <w:pPr>
              <w:rPr>
                <w:bCs/>
              </w:rPr>
            </w:pPr>
            <w:r w:rsidRPr="0075072D">
              <w:rPr>
                <w:bCs/>
              </w:rPr>
              <w:t>Тема</w:t>
            </w:r>
            <w:r w:rsidRPr="0075072D">
              <w:t xml:space="preserve"> 5. </w:t>
            </w:r>
            <w:r w:rsidR="000E3D98">
              <w:rPr>
                <w:lang w:val="ru-RU"/>
              </w:rPr>
              <w:t>Державнийантисемітизм у СРСР та країнах</w:t>
            </w:r>
            <w:r w:rsidR="007E461B" w:rsidRPr="00426187">
              <w:t>“</w:t>
            </w:r>
            <w:r w:rsidR="000E3D98">
              <w:rPr>
                <w:lang w:val="ru-RU"/>
              </w:rPr>
              <w:t>народноїдемократії</w:t>
            </w:r>
            <w:r w:rsidR="00515230" w:rsidRPr="00426187">
              <w:t>”</w:t>
            </w:r>
            <w:r w:rsidR="00385564">
              <w:rPr>
                <w:lang w:val="ru-RU"/>
              </w:rPr>
              <w:t>у період</w:t>
            </w:r>
            <w:r w:rsidR="000E3D98">
              <w:rPr>
                <w:lang w:val="ru-RU"/>
              </w:rPr>
              <w:t xml:space="preserve"> 194</w:t>
            </w:r>
            <w:r w:rsidR="00005837">
              <w:rPr>
                <w:lang w:val="ru-RU"/>
              </w:rPr>
              <w:t>8</w:t>
            </w:r>
            <w:r w:rsidR="000E3D98">
              <w:rPr>
                <w:lang w:val="ru-RU"/>
              </w:rPr>
              <w:t>–1953 рр.</w:t>
            </w:r>
          </w:p>
        </w:tc>
        <w:tc>
          <w:tcPr>
            <w:tcW w:w="52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3" w:type="pct"/>
            <w:shd w:val="clear" w:color="auto" w:fill="auto"/>
          </w:tcPr>
          <w:p w:rsidR="00E938BF" w:rsidRPr="0075072D" w:rsidRDefault="00E938BF" w:rsidP="00D01367">
            <w:r w:rsidRPr="0075072D">
              <w:t>2</w:t>
            </w:r>
          </w:p>
        </w:tc>
        <w:tc>
          <w:tcPr>
            <w:tcW w:w="188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6" w:type="pct"/>
          </w:tcPr>
          <w:p w:rsidR="00E938BF" w:rsidRPr="0075072D" w:rsidRDefault="00E938BF" w:rsidP="00D01367"/>
        </w:tc>
        <w:tc>
          <w:tcPr>
            <w:tcW w:w="273" w:type="pct"/>
          </w:tcPr>
          <w:p w:rsidR="00E938BF" w:rsidRPr="0075072D" w:rsidRDefault="00385564" w:rsidP="00D01367">
            <w:r>
              <w:t>6</w:t>
            </w:r>
          </w:p>
        </w:tc>
        <w:tc>
          <w:tcPr>
            <w:tcW w:w="527" w:type="pct"/>
            <w:shd w:val="clear" w:color="auto" w:fill="auto"/>
          </w:tcPr>
          <w:p w:rsidR="00E938BF" w:rsidRPr="0075072D" w:rsidRDefault="00E938BF" w:rsidP="00D01367"/>
        </w:tc>
        <w:tc>
          <w:tcPr>
            <w:tcW w:w="18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2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7" w:type="pct"/>
          </w:tcPr>
          <w:p w:rsidR="00E938BF" w:rsidRPr="0075072D" w:rsidRDefault="00E938BF" w:rsidP="00D01367"/>
        </w:tc>
        <w:tc>
          <w:tcPr>
            <w:tcW w:w="278" w:type="pct"/>
          </w:tcPr>
          <w:p w:rsidR="00E938BF" w:rsidRPr="0075072D" w:rsidRDefault="00E938BF" w:rsidP="00D01367"/>
        </w:tc>
      </w:tr>
      <w:tr w:rsidR="00E938BF" w:rsidRPr="0075072D" w:rsidTr="006A536C">
        <w:tc>
          <w:tcPr>
            <w:tcW w:w="1322" w:type="pct"/>
          </w:tcPr>
          <w:p w:rsidR="00E938BF" w:rsidRPr="0075072D" w:rsidRDefault="00E938BF" w:rsidP="00D01367">
            <w:pPr>
              <w:rPr>
                <w:bCs/>
              </w:rPr>
            </w:pPr>
            <w:r w:rsidRPr="0075072D">
              <w:rPr>
                <w:bCs/>
              </w:rPr>
              <w:t>Разом за змістовим модулем 2</w:t>
            </w:r>
          </w:p>
        </w:tc>
        <w:tc>
          <w:tcPr>
            <w:tcW w:w="52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3" w:type="pct"/>
            <w:shd w:val="clear" w:color="auto" w:fill="auto"/>
          </w:tcPr>
          <w:p w:rsidR="00E938BF" w:rsidRPr="0075072D" w:rsidRDefault="00385564" w:rsidP="00D01367">
            <w:r>
              <w:t>16</w:t>
            </w:r>
          </w:p>
        </w:tc>
        <w:tc>
          <w:tcPr>
            <w:tcW w:w="188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6" w:type="pct"/>
          </w:tcPr>
          <w:p w:rsidR="00E938BF" w:rsidRPr="0075072D" w:rsidRDefault="00E938BF" w:rsidP="00D01367"/>
        </w:tc>
        <w:tc>
          <w:tcPr>
            <w:tcW w:w="273" w:type="pct"/>
          </w:tcPr>
          <w:p w:rsidR="00E938BF" w:rsidRPr="0075072D" w:rsidRDefault="00385564" w:rsidP="00D01367">
            <w:r>
              <w:t>36</w:t>
            </w:r>
          </w:p>
        </w:tc>
        <w:tc>
          <w:tcPr>
            <w:tcW w:w="527" w:type="pct"/>
            <w:shd w:val="clear" w:color="auto" w:fill="auto"/>
          </w:tcPr>
          <w:p w:rsidR="00E938BF" w:rsidRPr="0075072D" w:rsidRDefault="00E938BF" w:rsidP="00D01367"/>
        </w:tc>
        <w:tc>
          <w:tcPr>
            <w:tcW w:w="182" w:type="pct"/>
            <w:shd w:val="clear" w:color="auto" w:fill="auto"/>
          </w:tcPr>
          <w:p w:rsidR="00E938BF" w:rsidRPr="0075072D" w:rsidRDefault="00E938BF" w:rsidP="00D01367"/>
        </w:tc>
        <w:tc>
          <w:tcPr>
            <w:tcW w:w="222" w:type="pct"/>
          </w:tcPr>
          <w:p w:rsidR="00E938BF" w:rsidRPr="0075072D" w:rsidRDefault="00E938BF" w:rsidP="00D01367"/>
        </w:tc>
        <w:tc>
          <w:tcPr>
            <w:tcW w:w="325" w:type="pct"/>
          </w:tcPr>
          <w:p w:rsidR="00E938BF" w:rsidRPr="0075072D" w:rsidRDefault="00E938BF" w:rsidP="00D01367"/>
        </w:tc>
        <w:tc>
          <w:tcPr>
            <w:tcW w:w="307" w:type="pct"/>
          </w:tcPr>
          <w:p w:rsidR="00E938BF" w:rsidRPr="0075072D" w:rsidRDefault="00E938BF" w:rsidP="00D01367"/>
        </w:tc>
        <w:tc>
          <w:tcPr>
            <w:tcW w:w="278" w:type="pct"/>
          </w:tcPr>
          <w:p w:rsidR="00E938BF" w:rsidRPr="0075072D" w:rsidRDefault="00E938BF" w:rsidP="00D01367"/>
        </w:tc>
      </w:tr>
      <w:tr w:rsidR="00E938BF" w:rsidRPr="00E938BF" w:rsidTr="006A536C">
        <w:tc>
          <w:tcPr>
            <w:tcW w:w="1322" w:type="pct"/>
          </w:tcPr>
          <w:p w:rsidR="00E938BF" w:rsidRPr="00E938BF" w:rsidRDefault="00E938BF" w:rsidP="00D01367">
            <w:pPr>
              <w:pStyle w:val="4"/>
              <w:jc w:val="right"/>
              <w:rPr>
                <w:color w:val="auto"/>
              </w:rPr>
            </w:pPr>
            <w:r w:rsidRPr="00E938BF">
              <w:rPr>
                <w:color w:val="auto"/>
              </w:rPr>
              <w:t xml:space="preserve">Усього годин </w:t>
            </w:r>
          </w:p>
        </w:tc>
        <w:tc>
          <w:tcPr>
            <w:tcW w:w="522" w:type="pct"/>
            <w:shd w:val="clear" w:color="auto" w:fill="auto"/>
          </w:tcPr>
          <w:p w:rsidR="00E938BF" w:rsidRPr="00E938BF" w:rsidRDefault="00E938BF" w:rsidP="00D01367"/>
        </w:tc>
        <w:tc>
          <w:tcPr>
            <w:tcW w:w="223" w:type="pct"/>
            <w:shd w:val="clear" w:color="auto" w:fill="auto"/>
          </w:tcPr>
          <w:p w:rsidR="00E938BF" w:rsidRPr="00E938BF" w:rsidRDefault="000E3D98" w:rsidP="00D01367">
            <w:r>
              <w:t>32</w:t>
            </w:r>
          </w:p>
        </w:tc>
        <w:tc>
          <w:tcPr>
            <w:tcW w:w="188" w:type="pct"/>
          </w:tcPr>
          <w:p w:rsidR="00E938BF" w:rsidRPr="00E938BF" w:rsidRDefault="00E938BF" w:rsidP="00D01367"/>
        </w:tc>
        <w:tc>
          <w:tcPr>
            <w:tcW w:w="325" w:type="pct"/>
          </w:tcPr>
          <w:p w:rsidR="00E938BF" w:rsidRPr="00E938BF" w:rsidRDefault="00E938BF" w:rsidP="00D01367"/>
        </w:tc>
        <w:tc>
          <w:tcPr>
            <w:tcW w:w="306" w:type="pct"/>
          </w:tcPr>
          <w:p w:rsidR="00E938BF" w:rsidRPr="00E938BF" w:rsidRDefault="00E938BF" w:rsidP="00D01367"/>
        </w:tc>
        <w:tc>
          <w:tcPr>
            <w:tcW w:w="273" w:type="pct"/>
          </w:tcPr>
          <w:p w:rsidR="00E938BF" w:rsidRPr="00E938BF" w:rsidRDefault="000E3D98" w:rsidP="00D01367">
            <w:r>
              <w:t>72</w:t>
            </w:r>
          </w:p>
        </w:tc>
        <w:tc>
          <w:tcPr>
            <w:tcW w:w="527" w:type="pct"/>
            <w:shd w:val="clear" w:color="auto" w:fill="auto"/>
          </w:tcPr>
          <w:p w:rsidR="00E938BF" w:rsidRPr="00E938BF" w:rsidRDefault="00E938BF" w:rsidP="00D01367"/>
        </w:tc>
        <w:tc>
          <w:tcPr>
            <w:tcW w:w="182" w:type="pct"/>
            <w:shd w:val="clear" w:color="auto" w:fill="auto"/>
          </w:tcPr>
          <w:p w:rsidR="00E938BF" w:rsidRPr="00E938BF" w:rsidRDefault="00E938BF" w:rsidP="00D01367"/>
        </w:tc>
        <w:tc>
          <w:tcPr>
            <w:tcW w:w="222" w:type="pct"/>
          </w:tcPr>
          <w:p w:rsidR="00E938BF" w:rsidRPr="00E938BF" w:rsidRDefault="00E938BF" w:rsidP="00D01367"/>
        </w:tc>
        <w:tc>
          <w:tcPr>
            <w:tcW w:w="325" w:type="pct"/>
          </w:tcPr>
          <w:p w:rsidR="00E938BF" w:rsidRPr="00E938BF" w:rsidRDefault="00E938BF" w:rsidP="00D01367"/>
        </w:tc>
        <w:tc>
          <w:tcPr>
            <w:tcW w:w="307" w:type="pct"/>
          </w:tcPr>
          <w:p w:rsidR="00E938BF" w:rsidRPr="00E938BF" w:rsidRDefault="00E938BF" w:rsidP="00D01367"/>
        </w:tc>
        <w:tc>
          <w:tcPr>
            <w:tcW w:w="278" w:type="pct"/>
          </w:tcPr>
          <w:p w:rsidR="00E938BF" w:rsidRPr="00E938BF" w:rsidRDefault="00E938BF" w:rsidP="00D01367"/>
        </w:tc>
      </w:tr>
    </w:tbl>
    <w:p w:rsidR="00E938BF" w:rsidRPr="0075072D" w:rsidRDefault="00E938BF" w:rsidP="00E938BF">
      <w:pPr>
        <w:ind w:left="7513" w:hanging="425"/>
      </w:pPr>
    </w:p>
    <w:p w:rsidR="00E938BF" w:rsidRPr="0075072D" w:rsidRDefault="00E938BF" w:rsidP="00E938BF"/>
    <w:p w:rsidR="00E938BF" w:rsidRPr="0075072D" w:rsidRDefault="00E938BF" w:rsidP="00E938BF"/>
    <w:p w:rsidR="00E938BF" w:rsidRPr="0075072D" w:rsidRDefault="00E938BF" w:rsidP="00E938BF">
      <w:pPr>
        <w:pStyle w:val="a6"/>
        <w:numPr>
          <w:ilvl w:val="0"/>
          <w:numId w:val="1"/>
        </w:numPr>
        <w:jc w:val="center"/>
        <w:rPr>
          <w:b/>
        </w:rPr>
      </w:pPr>
      <w:r w:rsidRPr="0075072D">
        <w:rPr>
          <w:b/>
        </w:rPr>
        <w:t>Теми семінарських занять</w:t>
      </w:r>
    </w:p>
    <w:p w:rsidR="00E938BF" w:rsidRPr="0075072D" w:rsidRDefault="00E938BF" w:rsidP="00E938BF">
      <w:pPr>
        <w:pStyle w:val="a6"/>
        <w:jc w:val="center"/>
        <w:rPr>
          <w:b/>
        </w:rPr>
      </w:pPr>
      <w:r w:rsidRPr="0075072D">
        <w:rPr>
          <w:b/>
        </w:rPr>
        <w:t>Немає</w:t>
      </w:r>
    </w:p>
    <w:p w:rsidR="00E938BF" w:rsidRPr="0075072D" w:rsidRDefault="00E938BF" w:rsidP="00E938BF">
      <w:pPr>
        <w:pStyle w:val="a6"/>
        <w:jc w:val="center"/>
        <w:rPr>
          <w:b/>
        </w:rPr>
      </w:pPr>
    </w:p>
    <w:p w:rsidR="00E938BF" w:rsidRPr="0075072D" w:rsidRDefault="00E938BF" w:rsidP="00E938BF">
      <w:pPr>
        <w:pStyle w:val="a6"/>
        <w:numPr>
          <w:ilvl w:val="0"/>
          <w:numId w:val="1"/>
        </w:numPr>
        <w:jc w:val="center"/>
        <w:rPr>
          <w:b/>
        </w:rPr>
      </w:pPr>
      <w:r w:rsidRPr="0075072D">
        <w:rPr>
          <w:b/>
        </w:rPr>
        <w:t>Теми практичних занять</w:t>
      </w:r>
    </w:p>
    <w:p w:rsidR="00E938BF" w:rsidRPr="0075072D" w:rsidRDefault="00E938BF" w:rsidP="00E938BF">
      <w:pPr>
        <w:pStyle w:val="a6"/>
        <w:jc w:val="center"/>
        <w:rPr>
          <w:b/>
        </w:rPr>
      </w:pPr>
      <w:r w:rsidRPr="0075072D">
        <w:rPr>
          <w:b/>
        </w:rPr>
        <w:t>Немає</w:t>
      </w:r>
    </w:p>
    <w:p w:rsidR="00E938BF" w:rsidRPr="0075072D" w:rsidRDefault="00E938BF" w:rsidP="00E938BF">
      <w:pPr>
        <w:pStyle w:val="a6"/>
        <w:jc w:val="center"/>
        <w:rPr>
          <w:b/>
        </w:rPr>
      </w:pPr>
    </w:p>
    <w:p w:rsidR="00E938BF" w:rsidRPr="0075072D" w:rsidRDefault="00E938BF" w:rsidP="00E938BF">
      <w:pPr>
        <w:pStyle w:val="a6"/>
        <w:numPr>
          <w:ilvl w:val="0"/>
          <w:numId w:val="1"/>
        </w:numPr>
        <w:jc w:val="center"/>
        <w:rPr>
          <w:b/>
        </w:rPr>
      </w:pPr>
      <w:r w:rsidRPr="0075072D">
        <w:rPr>
          <w:b/>
        </w:rPr>
        <w:t>Теми лабораторних занять</w:t>
      </w:r>
    </w:p>
    <w:p w:rsidR="00C234E8" w:rsidRDefault="00E938BF" w:rsidP="00202435">
      <w:pPr>
        <w:pStyle w:val="a6"/>
        <w:jc w:val="center"/>
        <w:rPr>
          <w:b/>
        </w:rPr>
      </w:pPr>
      <w:r w:rsidRPr="0075072D">
        <w:rPr>
          <w:b/>
        </w:rPr>
        <w:t>Немає</w:t>
      </w:r>
    </w:p>
    <w:p w:rsidR="00202435" w:rsidRDefault="00202435" w:rsidP="00202435">
      <w:pPr>
        <w:pStyle w:val="a6"/>
        <w:jc w:val="center"/>
        <w:rPr>
          <w:b/>
        </w:rPr>
      </w:pPr>
    </w:p>
    <w:p w:rsidR="00C234E8" w:rsidRDefault="00C234E8" w:rsidP="00C234E8">
      <w:pPr>
        <w:pStyle w:val="af"/>
        <w:numPr>
          <w:ilvl w:val="0"/>
          <w:numId w:val="1"/>
        </w:numPr>
        <w:rPr>
          <w:sz w:val="20"/>
        </w:rPr>
      </w:pPr>
      <w:r w:rsidRPr="00C234E8">
        <w:rPr>
          <w:sz w:val="20"/>
        </w:rPr>
        <w:t>Самостійна робота</w:t>
      </w:r>
    </w:p>
    <w:p w:rsidR="00515230" w:rsidRPr="00C234E8" w:rsidRDefault="00515230" w:rsidP="00515230">
      <w:pPr>
        <w:pStyle w:val="af"/>
        <w:ind w:left="720"/>
        <w:jc w:val="left"/>
        <w:rPr>
          <w:sz w:val="20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229"/>
        <w:gridCol w:w="1666"/>
      </w:tblGrid>
      <w:tr w:rsidR="00C234E8" w:rsidRPr="00C234E8" w:rsidTr="00083384">
        <w:tc>
          <w:tcPr>
            <w:tcW w:w="1101" w:type="dxa"/>
          </w:tcPr>
          <w:p w:rsidR="00C234E8" w:rsidRPr="00C234E8" w:rsidRDefault="00C234E8" w:rsidP="00D01367">
            <w:pPr>
              <w:jc w:val="center"/>
            </w:pPr>
            <w:r w:rsidRPr="00C234E8">
              <w:lastRenderedPageBreak/>
              <w:t>№</w:t>
            </w:r>
          </w:p>
          <w:p w:rsidR="00C234E8" w:rsidRPr="00C234E8" w:rsidRDefault="00C234E8" w:rsidP="00D01367">
            <w:pPr>
              <w:jc w:val="center"/>
            </w:pPr>
            <w:r w:rsidRPr="00C234E8">
              <w:t>н</w:t>
            </w:r>
            <w:r w:rsidRPr="00C234E8">
              <w:rPr>
                <w:lang w:val="en-US"/>
              </w:rPr>
              <w:t>/</w:t>
            </w:r>
            <w:r w:rsidRPr="00C234E8">
              <w:t>т</w:t>
            </w:r>
          </w:p>
        </w:tc>
        <w:tc>
          <w:tcPr>
            <w:tcW w:w="7229" w:type="dxa"/>
          </w:tcPr>
          <w:p w:rsidR="00C234E8" w:rsidRPr="00C234E8" w:rsidRDefault="00C234E8" w:rsidP="00D01367">
            <w:pPr>
              <w:pStyle w:val="7"/>
            </w:pPr>
            <w:r w:rsidRPr="00C234E8">
              <w:t>Тема</w:t>
            </w:r>
          </w:p>
        </w:tc>
        <w:tc>
          <w:tcPr>
            <w:tcW w:w="1666" w:type="dxa"/>
          </w:tcPr>
          <w:p w:rsidR="00C234E8" w:rsidRPr="00C234E8" w:rsidRDefault="00C234E8" w:rsidP="00D01367">
            <w:pPr>
              <w:jc w:val="center"/>
            </w:pPr>
            <w:r w:rsidRPr="00C234E8">
              <w:t>Кількість годин</w:t>
            </w:r>
          </w:p>
        </w:tc>
      </w:tr>
      <w:tr w:rsidR="00C234E8" w:rsidRPr="00C234E8" w:rsidTr="00083384">
        <w:tc>
          <w:tcPr>
            <w:tcW w:w="1101" w:type="dxa"/>
          </w:tcPr>
          <w:p w:rsidR="00C234E8" w:rsidRPr="00C234E8" w:rsidRDefault="00C234E8" w:rsidP="00D01367">
            <w:pPr>
              <w:jc w:val="center"/>
            </w:pPr>
            <w:r w:rsidRPr="00C234E8">
              <w:t>1.</w:t>
            </w:r>
          </w:p>
        </w:tc>
        <w:tc>
          <w:tcPr>
            <w:tcW w:w="7229" w:type="dxa"/>
          </w:tcPr>
          <w:p w:rsidR="00C234E8" w:rsidRPr="00C234E8" w:rsidRDefault="009F10D3" w:rsidP="00D01367">
            <w:pPr>
              <w:jc w:val="both"/>
            </w:pPr>
            <w:r>
              <w:t>Дефініції та визначення антисемітизму</w:t>
            </w:r>
            <w:r w:rsidR="00C234E8" w:rsidRPr="00C234E8">
              <w:t xml:space="preserve"> (До Теми 1</w:t>
            </w:r>
            <w:r w:rsidR="0085185D">
              <w:t xml:space="preserve"> Змістового модуля 1</w:t>
            </w:r>
            <w:r w:rsidR="00C234E8" w:rsidRPr="00C234E8">
              <w:t>).</w:t>
            </w:r>
          </w:p>
        </w:tc>
        <w:tc>
          <w:tcPr>
            <w:tcW w:w="1666" w:type="dxa"/>
          </w:tcPr>
          <w:p w:rsidR="00C234E8" w:rsidRPr="00C234E8" w:rsidRDefault="00192D88" w:rsidP="00D01367">
            <w:pPr>
              <w:jc w:val="center"/>
            </w:pPr>
            <w:r>
              <w:t>6</w:t>
            </w:r>
          </w:p>
        </w:tc>
      </w:tr>
      <w:tr w:rsidR="00C234E8" w:rsidRPr="00C234E8" w:rsidTr="00083384">
        <w:tc>
          <w:tcPr>
            <w:tcW w:w="1101" w:type="dxa"/>
          </w:tcPr>
          <w:p w:rsidR="00C234E8" w:rsidRPr="00C234E8" w:rsidRDefault="00C234E8" w:rsidP="00D01367">
            <w:pPr>
              <w:jc w:val="center"/>
            </w:pPr>
            <w:r w:rsidRPr="00C234E8">
              <w:t>2.</w:t>
            </w:r>
          </w:p>
        </w:tc>
        <w:tc>
          <w:tcPr>
            <w:tcW w:w="7229" w:type="dxa"/>
          </w:tcPr>
          <w:p w:rsidR="00C234E8" w:rsidRPr="00C234E8" w:rsidRDefault="009F10D3" w:rsidP="00D01367">
            <w:pPr>
              <w:jc w:val="both"/>
            </w:pPr>
            <w:r>
              <w:t>Джерела формування ідеології антисемітизму у Німеччині</w:t>
            </w:r>
          </w:p>
          <w:p w:rsidR="00C234E8" w:rsidRPr="00C234E8" w:rsidRDefault="0085185D" w:rsidP="0085185D">
            <w:pPr>
              <w:jc w:val="both"/>
            </w:pPr>
            <w:r>
              <w:t>(До Теми 1 Змістового модуля 2</w:t>
            </w:r>
            <w:r w:rsidR="00C234E8" w:rsidRPr="00C234E8">
              <w:t>).</w:t>
            </w:r>
          </w:p>
        </w:tc>
        <w:tc>
          <w:tcPr>
            <w:tcW w:w="1666" w:type="dxa"/>
          </w:tcPr>
          <w:p w:rsidR="00C234E8" w:rsidRPr="00C234E8" w:rsidRDefault="00083384" w:rsidP="00D01367">
            <w:pPr>
              <w:jc w:val="center"/>
            </w:pPr>
            <w:r>
              <w:t>6</w:t>
            </w:r>
          </w:p>
        </w:tc>
      </w:tr>
      <w:tr w:rsidR="00C234E8" w:rsidRPr="00C234E8" w:rsidTr="00083384">
        <w:tc>
          <w:tcPr>
            <w:tcW w:w="1101" w:type="dxa"/>
          </w:tcPr>
          <w:p w:rsidR="00C234E8" w:rsidRPr="00C234E8" w:rsidRDefault="00C234E8" w:rsidP="00D01367">
            <w:pPr>
              <w:jc w:val="center"/>
            </w:pPr>
            <w:r w:rsidRPr="00C234E8">
              <w:t>3.</w:t>
            </w:r>
          </w:p>
        </w:tc>
        <w:tc>
          <w:tcPr>
            <w:tcW w:w="7229" w:type="dxa"/>
          </w:tcPr>
          <w:p w:rsidR="00C234E8" w:rsidRPr="00C234E8" w:rsidRDefault="009F10D3" w:rsidP="0085185D">
            <w:pPr>
              <w:jc w:val="both"/>
            </w:pPr>
            <w:r>
              <w:t>Передумови та причини формування антисемітських упереджень в Австро-Угорщині</w:t>
            </w:r>
            <w:r w:rsidR="00C234E8" w:rsidRPr="00C234E8">
              <w:t xml:space="preserve">. (До теми </w:t>
            </w:r>
            <w:r w:rsidR="0085185D">
              <w:t>2 Змістового модуля 2</w:t>
            </w:r>
            <w:r w:rsidR="00C234E8" w:rsidRPr="00C234E8">
              <w:t>).</w:t>
            </w:r>
          </w:p>
        </w:tc>
        <w:tc>
          <w:tcPr>
            <w:tcW w:w="1666" w:type="dxa"/>
          </w:tcPr>
          <w:p w:rsidR="00C234E8" w:rsidRPr="00C234E8" w:rsidRDefault="00083384" w:rsidP="00D01367">
            <w:pPr>
              <w:jc w:val="center"/>
            </w:pPr>
            <w:r>
              <w:t>6</w:t>
            </w:r>
          </w:p>
        </w:tc>
      </w:tr>
      <w:tr w:rsidR="00C234E8" w:rsidRPr="00C234E8" w:rsidTr="00083384">
        <w:tc>
          <w:tcPr>
            <w:tcW w:w="1101" w:type="dxa"/>
          </w:tcPr>
          <w:p w:rsidR="00C234E8" w:rsidRPr="00C234E8" w:rsidRDefault="00C234E8" w:rsidP="00D01367">
            <w:pPr>
              <w:jc w:val="center"/>
            </w:pPr>
            <w:r w:rsidRPr="00C234E8">
              <w:t>4.</w:t>
            </w:r>
          </w:p>
        </w:tc>
        <w:tc>
          <w:tcPr>
            <w:tcW w:w="7229" w:type="dxa"/>
          </w:tcPr>
          <w:p w:rsidR="00C234E8" w:rsidRPr="00C234E8" w:rsidRDefault="009F10D3" w:rsidP="00D01367">
            <w:pPr>
              <w:jc w:val="both"/>
            </w:pPr>
            <w:r>
              <w:t>Особливості проявів антисемітизму у Франції кінця ХІХ – початку ХХ ст</w:t>
            </w:r>
            <w:r w:rsidR="0085185D">
              <w:t>. (До теми 3 Змістового модуля 2</w:t>
            </w:r>
            <w:r w:rsidR="00C234E8" w:rsidRPr="00C234E8">
              <w:t>).</w:t>
            </w:r>
          </w:p>
        </w:tc>
        <w:tc>
          <w:tcPr>
            <w:tcW w:w="1666" w:type="dxa"/>
          </w:tcPr>
          <w:p w:rsidR="00C234E8" w:rsidRPr="00C234E8" w:rsidRDefault="00083384" w:rsidP="00D01367">
            <w:pPr>
              <w:jc w:val="center"/>
            </w:pPr>
            <w:r>
              <w:t>6</w:t>
            </w:r>
          </w:p>
        </w:tc>
      </w:tr>
      <w:tr w:rsidR="00C234E8" w:rsidRPr="00C234E8" w:rsidTr="00083384">
        <w:tc>
          <w:tcPr>
            <w:tcW w:w="1101" w:type="dxa"/>
          </w:tcPr>
          <w:p w:rsidR="00C234E8" w:rsidRPr="00C234E8" w:rsidRDefault="00C234E8" w:rsidP="00D01367">
            <w:pPr>
              <w:jc w:val="center"/>
            </w:pPr>
            <w:r w:rsidRPr="00C234E8">
              <w:t>5.</w:t>
            </w:r>
          </w:p>
        </w:tc>
        <w:tc>
          <w:tcPr>
            <w:tcW w:w="7229" w:type="dxa"/>
          </w:tcPr>
          <w:p w:rsidR="00C234E8" w:rsidRPr="00C234E8" w:rsidRDefault="0026246C" w:rsidP="00D01367">
            <w:pPr>
              <w:jc w:val="both"/>
            </w:pPr>
            <w:r>
              <w:t>А</w:t>
            </w:r>
            <w:r w:rsidR="00C234E8" w:rsidRPr="00C234E8">
              <w:t xml:space="preserve">нтисемітизм </w:t>
            </w:r>
            <w:r>
              <w:t xml:space="preserve">у Російській імперії </w:t>
            </w:r>
            <w:r w:rsidR="00C234E8" w:rsidRPr="00C234E8">
              <w:t xml:space="preserve">кінця ХІХ – початку ХХ ст. </w:t>
            </w:r>
          </w:p>
          <w:p w:rsidR="00C234E8" w:rsidRPr="00C234E8" w:rsidRDefault="00C234E8" w:rsidP="0085185D">
            <w:pPr>
              <w:jc w:val="both"/>
            </w:pPr>
            <w:r w:rsidRPr="00C234E8">
              <w:t xml:space="preserve">(До теми </w:t>
            </w:r>
            <w:r w:rsidR="0085185D">
              <w:t>4 Змістового модуля 2</w:t>
            </w:r>
            <w:r w:rsidRPr="00C234E8">
              <w:t>).</w:t>
            </w:r>
          </w:p>
        </w:tc>
        <w:tc>
          <w:tcPr>
            <w:tcW w:w="1666" w:type="dxa"/>
          </w:tcPr>
          <w:p w:rsidR="00C234E8" w:rsidRPr="00C234E8" w:rsidRDefault="00083384" w:rsidP="00D01367">
            <w:pPr>
              <w:jc w:val="center"/>
            </w:pPr>
            <w:r>
              <w:t>6</w:t>
            </w:r>
          </w:p>
        </w:tc>
      </w:tr>
      <w:tr w:rsidR="00083384" w:rsidRPr="00C234E8" w:rsidTr="00083384">
        <w:tc>
          <w:tcPr>
            <w:tcW w:w="1101" w:type="dxa"/>
          </w:tcPr>
          <w:p w:rsidR="00083384" w:rsidRPr="00C234E8" w:rsidRDefault="00083384" w:rsidP="00083384">
            <w:pPr>
              <w:jc w:val="center"/>
            </w:pPr>
            <w:r>
              <w:t>6.</w:t>
            </w:r>
          </w:p>
        </w:tc>
        <w:tc>
          <w:tcPr>
            <w:tcW w:w="7229" w:type="dxa"/>
          </w:tcPr>
          <w:p w:rsidR="00083384" w:rsidRDefault="00083384" w:rsidP="00D01367">
            <w:pPr>
              <w:jc w:val="both"/>
            </w:pPr>
            <w:r>
              <w:t>Антисемітські упередження у Великій Британії та США (До теми 5 Змістового модуля 2.).</w:t>
            </w:r>
          </w:p>
        </w:tc>
        <w:tc>
          <w:tcPr>
            <w:tcW w:w="1666" w:type="dxa"/>
          </w:tcPr>
          <w:p w:rsidR="00083384" w:rsidRDefault="00083384" w:rsidP="00D01367">
            <w:pPr>
              <w:jc w:val="center"/>
            </w:pPr>
            <w:r>
              <w:t>6</w:t>
            </w:r>
          </w:p>
        </w:tc>
      </w:tr>
      <w:tr w:rsidR="00C234E8" w:rsidRPr="00C234E8" w:rsidTr="00083384">
        <w:tc>
          <w:tcPr>
            <w:tcW w:w="1101" w:type="dxa"/>
          </w:tcPr>
          <w:p w:rsidR="00C234E8" w:rsidRPr="00C234E8" w:rsidRDefault="00083384" w:rsidP="00D01367">
            <w:pPr>
              <w:jc w:val="center"/>
            </w:pPr>
            <w:r>
              <w:t>7</w:t>
            </w:r>
            <w:r w:rsidR="00C234E8" w:rsidRPr="00C234E8">
              <w:t>.</w:t>
            </w:r>
          </w:p>
        </w:tc>
        <w:tc>
          <w:tcPr>
            <w:tcW w:w="7229" w:type="dxa"/>
          </w:tcPr>
          <w:p w:rsidR="00C234E8" w:rsidRPr="00C234E8" w:rsidRDefault="00083384" w:rsidP="00D01367">
            <w:pPr>
              <w:jc w:val="both"/>
            </w:pPr>
            <w:r>
              <w:t>Радикалізація антисемітських упереджень в Німеччині в 1914–1918</w:t>
            </w:r>
            <w:r w:rsidR="00C234E8" w:rsidRPr="00C234E8">
              <w:t xml:space="preserve"> рр. </w:t>
            </w:r>
          </w:p>
          <w:p w:rsidR="00C234E8" w:rsidRPr="00C234E8" w:rsidRDefault="00C234E8" w:rsidP="00083384">
            <w:pPr>
              <w:jc w:val="both"/>
            </w:pPr>
            <w:r w:rsidRPr="00C234E8">
              <w:t xml:space="preserve">(До теми </w:t>
            </w:r>
            <w:r w:rsidR="00083384">
              <w:t>1 Змістового модуля 3</w:t>
            </w:r>
            <w:r w:rsidRPr="00C234E8">
              <w:t>).</w:t>
            </w:r>
          </w:p>
        </w:tc>
        <w:tc>
          <w:tcPr>
            <w:tcW w:w="1666" w:type="dxa"/>
          </w:tcPr>
          <w:p w:rsidR="00C234E8" w:rsidRPr="00C234E8" w:rsidRDefault="00083384" w:rsidP="00D01367">
            <w:pPr>
              <w:jc w:val="center"/>
            </w:pPr>
            <w:r>
              <w:t>6</w:t>
            </w:r>
          </w:p>
        </w:tc>
      </w:tr>
      <w:tr w:rsidR="00C234E8" w:rsidRPr="00C234E8" w:rsidTr="00083384">
        <w:tc>
          <w:tcPr>
            <w:tcW w:w="1101" w:type="dxa"/>
          </w:tcPr>
          <w:p w:rsidR="00C234E8" w:rsidRPr="00C234E8" w:rsidRDefault="00083384" w:rsidP="00D01367">
            <w:pPr>
              <w:jc w:val="center"/>
            </w:pPr>
            <w:r>
              <w:t>8</w:t>
            </w:r>
            <w:r w:rsidR="00C234E8" w:rsidRPr="00C234E8">
              <w:t>.</w:t>
            </w:r>
          </w:p>
        </w:tc>
        <w:tc>
          <w:tcPr>
            <w:tcW w:w="7229" w:type="dxa"/>
          </w:tcPr>
          <w:p w:rsidR="00C234E8" w:rsidRPr="00C234E8" w:rsidRDefault="00083384" w:rsidP="00D01367">
            <w:pPr>
              <w:jc w:val="both"/>
            </w:pPr>
            <w:r>
              <w:t>Єврейські погроми 1917–1920 рр. в Україні</w:t>
            </w:r>
            <w:r w:rsidR="00C234E8" w:rsidRPr="00C234E8">
              <w:t xml:space="preserve">. </w:t>
            </w:r>
          </w:p>
          <w:p w:rsidR="00C234E8" w:rsidRPr="00C234E8" w:rsidRDefault="00083384" w:rsidP="00D01367">
            <w:pPr>
              <w:jc w:val="both"/>
            </w:pPr>
            <w:r>
              <w:t>(До теми 2 Змістового модуля 3</w:t>
            </w:r>
            <w:r w:rsidR="00C234E8" w:rsidRPr="00C234E8">
              <w:t>).</w:t>
            </w:r>
          </w:p>
        </w:tc>
        <w:tc>
          <w:tcPr>
            <w:tcW w:w="1666" w:type="dxa"/>
          </w:tcPr>
          <w:p w:rsidR="00C234E8" w:rsidRPr="00C234E8" w:rsidRDefault="00083384" w:rsidP="00D01367">
            <w:pPr>
              <w:jc w:val="center"/>
            </w:pPr>
            <w:r>
              <w:t>8</w:t>
            </w:r>
          </w:p>
        </w:tc>
      </w:tr>
      <w:tr w:rsidR="00083384" w:rsidRPr="00C234E8" w:rsidTr="00083384">
        <w:tc>
          <w:tcPr>
            <w:tcW w:w="1101" w:type="dxa"/>
          </w:tcPr>
          <w:p w:rsidR="00083384" w:rsidRDefault="00083384" w:rsidP="00D01367">
            <w:pPr>
              <w:jc w:val="center"/>
            </w:pPr>
            <w:r>
              <w:t>9.</w:t>
            </w:r>
          </w:p>
        </w:tc>
        <w:tc>
          <w:tcPr>
            <w:tcW w:w="7229" w:type="dxa"/>
          </w:tcPr>
          <w:p w:rsidR="00083384" w:rsidRDefault="00083384" w:rsidP="00D01367">
            <w:pPr>
              <w:jc w:val="both"/>
            </w:pPr>
            <w:r>
              <w:t>Антисемітизм у Польщі міжвоєнного періоду (Дотеми 3 Змістового модуля 3).</w:t>
            </w:r>
          </w:p>
        </w:tc>
        <w:tc>
          <w:tcPr>
            <w:tcW w:w="1666" w:type="dxa"/>
          </w:tcPr>
          <w:p w:rsidR="00083384" w:rsidRDefault="00192D88" w:rsidP="00D01367">
            <w:pPr>
              <w:jc w:val="center"/>
            </w:pPr>
            <w:r>
              <w:t>8</w:t>
            </w:r>
          </w:p>
        </w:tc>
      </w:tr>
      <w:tr w:rsidR="00C234E8" w:rsidRPr="00C234E8" w:rsidTr="00083384">
        <w:tc>
          <w:tcPr>
            <w:tcW w:w="1101" w:type="dxa"/>
          </w:tcPr>
          <w:p w:rsidR="00C234E8" w:rsidRPr="00C234E8" w:rsidRDefault="00083384" w:rsidP="00D01367">
            <w:pPr>
              <w:jc w:val="center"/>
            </w:pPr>
            <w:r>
              <w:t>10</w:t>
            </w:r>
            <w:r w:rsidR="00C234E8" w:rsidRPr="00C234E8">
              <w:t>.</w:t>
            </w:r>
          </w:p>
        </w:tc>
        <w:tc>
          <w:tcPr>
            <w:tcW w:w="7229" w:type="dxa"/>
          </w:tcPr>
          <w:p w:rsidR="00C234E8" w:rsidRPr="00C234E8" w:rsidRDefault="00083384" w:rsidP="00D01367">
            <w:pPr>
              <w:jc w:val="both"/>
            </w:pPr>
            <w:r>
              <w:t>Політика урядового антисемітизму в Третьому Райху (До теми 4 Змістового модуля 3</w:t>
            </w:r>
            <w:r w:rsidR="00C234E8" w:rsidRPr="00C234E8">
              <w:t>).</w:t>
            </w:r>
          </w:p>
        </w:tc>
        <w:tc>
          <w:tcPr>
            <w:tcW w:w="1666" w:type="dxa"/>
          </w:tcPr>
          <w:p w:rsidR="00C234E8" w:rsidRPr="00C234E8" w:rsidRDefault="00083384" w:rsidP="00D01367">
            <w:pPr>
              <w:jc w:val="center"/>
            </w:pPr>
            <w:r>
              <w:t>8</w:t>
            </w:r>
          </w:p>
        </w:tc>
      </w:tr>
      <w:tr w:rsidR="00C234E8" w:rsidRPr="00C234E8" w:rsidTr="00083384">
        <w:tc>
          <w:tcPr>
            <w:tcW w:w="1101" w:type="dxa"/>
          </w:tcPr>
          <w:p w:rsidR="00C234E8" w:rsidRPr="00C234E8" w:rsidRDefault="00083384" w:rsidP="00083384">
            <w:pPr>
              <w:jc w:val="center"/>
            </w:pPr>
            <w:r>
              <w:t>11</w:t>
            </w:r>
            <w:r w:rsidR="00C234E8" w:rsidRPr="00C234E8">
              <w:t>.</w:t>
            </w:r>
          </w:p>
        </w:tc>
        <w:tc>
          <w:tcPr>
            <w:tcW w:w="7229" w:type="dxa"/>
          </w:tcPr>
          <w:p w:rsidR="00C234E8" w:rsidRPr="00C234E8" w:rsidRDefault="00083384" w:rsidP="00083384">
            <w:pPr>
              <w:jc w:val="both"/>
            </w:pPr>
            <w:r>
              <w:t>Політика урядового антисемітизму в СРСР (До теми 5 Змістового модуля 3</w:t>
            </w:r>
            <w:r w:rsidRPr="00C234E8">
              <w:t>).</w:t>
            </w:r>
          </w:p>
        </w:tc>
        <w:tc>
          <w:tcPr>
            <w:tcW w:w="1666" w:type="dxa"/>
          </w:tcPr>
          <w:p w:rsidR="00C234E8" w:rsidRPr="00C234E8" w:rsidRDefault="00083384" w:rsidP="00D01367">
            <w:pPr>
              <w:jc w:val="center"/>
            </w:pPr>
            <w:r>
              <w:t>6</w:t>
            </w:r>
          </w:p>
        </w:tc>
      </w:tr>
      <w:tr w:rsidR="00C234E8" w:rsidRPr="00C234E8" w:rsidTr="00083384">
        <w:tc>
          <w:tcPr>
            <w:tcW w:w="1101" w:type="dxa"/>
          </w:tcPr>
          <w:p w:rsidR="00C234E8" w:rsidRPr="00C234E8" w:rsidRDefault="00C234E8" w:rsidP="00D01367">
            <w:pPr>
              <w:jc w:val="center"/>
            </w:pPr>
            <w:r w:rsidRPr="00C234E8">
              <w:t>Усього</w:t>
            </w:r>
          </w:p>
        </w:tc>
        <w:tc>
          <w:tcPr>
            <w:tcW w:w="7229" w:type="dxa"/>
          </w:tcPr>
          <w:p w:rsidR="00C234E8" w:rsidRPr="00C234E8" w:rsidRDefault="00C234E8" w:rsidP="00D01367">
            <w:pPr>
              <w:jc w:val="both"/>
              <w:rPr>
                <w:b/>
                <w:u w:val="single"/>
              </w:rPr>
            </w:pPr>
          </w:p>
        </w:tc>
        <w:tc>
          <w:tcPr>
            <w:tcW w:w="1666" w:type="dxa"/>
          </w:tcPr>
          <w:p w:rsidR="00C234E8" w:rsidRPr="00C234E8" w:rsidRDefault="00192D88" w:rsidP="00D01367">
            <w:pPr>
              <w:jc w:val="center"/>
            </w:pPr>
            <w:r>
              <w:t>72</w:t>
            </w:r>
          </w:p>
        </w:tc>
      </w:tr>
    </w:tbl>
    <w:p w:rsidR="00C234E8" w:rsidRDefault="00C234E8" w:rsidP="00C234E8">
      <w:pPr>
        <w:pStyle w:val="af"/>
        <w:rPr>
          <w:sz w:val="20"/>
        </w:rPr>
      </w:pPr>
    </w:p>
    <w:p w:rsidR="00515230" w:rsidRDefault="00515230" w:rsidP="00515230">
      <w:pPr>
        <w:pStyle w:val="af"/>
        <w:jc w:val="left"/>
        <w:rPr>
          <w:sz w:val="20"/>
        </w:rPr>
      </w:pPr>
    </w:p>
    <w:p w:rsidR="00515230" w:rsidRDefault="00515230" w:rsidP="00515230">
      <w:pPr>
        <w:pStyle w:val="af"/>
        <w:ind w:left="360"/>
        <w:jc w:val="left"/>
        <w:rPr>
          <w:sz w:val="20"/>
        </w:rPr>
      </w:pPr>
    </w:p>
    <w:p w:rsidR="00C234E8" w:rsidRPr="0075072D" w:rsidRDefault="00192D88" w:rsidP="00C234E8">
      <w:pPr>
        <w:pStyle w:val="af"/>
        <w:numPr>
          <w:ilvl w:val="0"/>
          <w:numId w:val="1"/>
        </w:numPr>
        <w:rPr>
          <w:sz w:val="20"/>
        </w:rPr>
      </w:pPr>
      <w:r>
        <w:rPr>
          <w:sz w:val="20"/>
        </w:rPr>
        <w:t>Питання до іспиту</w:t>
      </w:r>
      <w:r w:rsidR="00C234E8" w:rsidRPr="0075072D">
        <w:rPr>
          <w:sz w:val="20"/>
        </w:rPr>
        <w:t>.</w:t>
      </w:r>
    </w:p>
    <w:p w:rsidR="00C234E8" w:rsidRPr="00202435" w:rsidRDefault="00C234E8" w:rsidP="00C234E8">
      <w:pPr>
        <w:pStyle w:val="af"/>
        <w:rPr>
          <w:sz w:val="20"/>
        </w:rPr>
      </w:pP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>Антисемітизм та юдофобія: дефініції та визначення.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>Джерела расового антисемітизму другої половини ХІХ ст.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>Соціально-економічні причини зростання антисемітських настроїв наприкінці ХІХ – на початку ХХ ст.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>Соціалістична юдофобія середини – другої половини ХІХ ст.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>Антисемітська література в Німеччині наприкінці ХІХ – на початку ХХ ст.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>Антисемітизм у діяльності німецьких політичних партій наприкінці ХІХ – на початку ХХ ст.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>Антисемітизм в Австро-Угорщині наприкінці ХІХ – на початку ХХ ст.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>Антисемітизм у діяльності австрійських політичних партій наприкінці ХІХ – на початку ХХ ст.</w:t>
      </w:r>
    </w:p>
    <w:p w:rsidR="00192D88" w:rsidRPr="00202435" w:rsidRDefault="00192D88" w:rsidP="00192D88">
      <w:pPr>
        <w:pStyle w:val="a7"/>
        <w:numPr>
          <w:ilvl w:val="0"/>
          <w:numId w:val="8"/>
        </w:numPr>
        <w:spacing w:after="0"/>
        <w:ind w:left="459" w:hanging="425"/>
        <w:jc w:val="both"/>
      </w:pPr>
      <w:r w:rsidRPr="00202435">
        <w:t>Процеси родини Ріттерів.</w:t>
      </w:r>
    </w:p>
    <w:p w:rsidR="00192D88" w:rsidRPr="00202435" w:rsidRDefault="00192D88" w:rsidP="00192D88">
      <w:pPr>
        <w:pStyle w:val="a7"/>
        <w:numPr>
          <w:ilvl w:val="0"/>
          <w:numId w:val="8"/>
        </w:numPr>
        <w:spacing w:after="0"/>
        <w:ind w:left="459" w:hanging="425"/>
        <w:jc w:val="both"/>
      </w:pPr>
      <w:r w:rsidRPr="00202435">
        <w:t xml:space="preserve"> Процес Тиса Ешлер.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 xml:space="preserve"> Антисемітська література у Франції наприкінці ХІХ – на початку ХХ ст.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 xml:space="preserve"> Антисемітизм у діяльності французьких політичних партій наприкінці ХІХ – на початку ХХ ст.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 xml:space="preserve"> Афера Панамського каналу.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 xml:space="preserve"> Справа Дрейфуса.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 xml:space="preserve"> Антисемітизм у Російській імперії наприкінці ХІХ ст.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 xml:space="preserve"> Зростання антисемітських настроїв у Російській імперії на початку ХХ ст.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 xml:space="preserve"> Погроми у Російській імперії наприкінці ХІХ ст.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 xml:space="preserve"> Погроми в Російській імперії на початку ХХ ст.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 xml:space="preserve"> Антисемітська література у Росії ХІХ – початку ХХ ст.</w:t>
      </w:r>
    </w:p>
    <w:p w:rsidR="00192D88" w:rsidRPr="00202435" w:rsidRDefault="00515230" w:rsidP="00192D88">
      <w:pPr>
        <w:pStyle w:val="a6"/>
        <w:numPr>
          <w:ilvl w:val="0"/>
          <w:numId w:val="8"/>
        </w:numPr>
        <w:ind w:left="459" w:hanging="425"/>
      </w:pPr>
      <w:r>
        <w:t>“</w:t>
      </w:r>
      <w:r w:rsidR="00192D88" w:rsidRPr="00202435">
        <w:t>Протоколи сіонських мудреців</w:t>
      </w:r>
      <w:r w:rsidRPr="00426187">
        <w:t>”</w:t>
      </w:r>
      <w:r w:rsidR="00192D88" w:rsidRPr="00202435">
        <w:t>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 xml:space="preserve"> Справа Бейліса.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</w:pPr>
      <w:r w:rsidRPr="00202435">
        <w:t xml:space="preserve"> Антисемітизм у Німеччині у роки Першої світової війни.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 xml:space="preserve"> Антисемітизм у Російській імперії у роки Першої світової війни.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 xml:space="preserve"> Зростання антисемітських настроїв у Великій Британії на початку ХХ ст. 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rPr>
          <w:lang w:val="ru-RU"/>
        </w:rPr>
        <w:t>Антисемітськінастрої в США наприкінці ХІХ – на початку ХХ ст.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rPr>
          <w:lang w:val="ru-RU"/>
        </w:rPr>
        <w:t>Єврейські погроми на територіїколишньоїРосійськоїімперії в 1917–1921 рр.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rPr>
          <w:lang w:val="ru-RU"/>
        </w:rPr>
        <w:t>Антисемітизм у міжвоєннійПольщі.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rPr>
          <w:lang w:val="ru-RU"/>
        </w:rPr>
        <w:t>Львівський погром 1918 р.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rPr>
          <w:lang w:val="ru-RU"/>
        </w:rPr>
        <w:t>Концепція</w:t>
      </w:r>
      <w:r w:rsidR="00515230">
        <w:t>“</w:t>
      </w:r>
      <w:r w:rsidRPr="00202435">
        <w:rPr>
          <w:lang w:val="ru-RU"/>
        </w:rPr>
        <w:t>жидокомуни</w:t>
      </w:r>
      <w:r w:rsidR="00515230" w:rsidRPr="00426187">
        <w:t>”</w:t>
      </w:r>
      <w:r w:rsidRPr="00202435">
        <w:rPr>
          <w:lang w:val="ru-RU"/>
        </w:rPr>
        <w:t xml:space="preserve">. 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 xml:space="preserve"> Антисемітизм у ідеології німецьких нацистів.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 xml:space="preserve"> Переслідування німецьких євреїв у 1933–1941 рр.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>Евіанська конференція.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 xml:space="preserve"> Зростання антисемітських настрої в СРСР в 1923–1939 рр.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 xml:space="preserve"> Нацистські проекти «територіального вирішення єврейського питання» у 1939–1941 рр.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 xml:space="preserve"> Початковий етап Голокосту європейських євреїв (1939–1941 рр.). 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 xml:space="preserve"> Винищення євреїв на території СРСР на початковому етапі німецько- радянської війни.</w:t>
      </w:r>
    </w:p>
    <w:p w:rsidR="00192D88" w:rsidRPr="00202435" w:rsidRDefault="00515230" w:rsidP="00192D88">
      <w:pPr>
        <w:pStyle w:val="a6"/>
        <w:numPr>
          <w:ilvl w:val="0"/>
          <w:numId w:val="8"/>
        </w:numPr>
        <w:ind w:left="459" w:hanging="425"/>
        <w:jc w:val="both"/>
      </w:pPr>
      <w:r>
        <w:lastRenderedPageBreak/>
        <w:t>“</w:t>
      </w:r>
      <w:r w:rsidR="00192D88" w:rsidRPr="00202435">
        <w:t>Остаточне вирішення єврейського питання</w:t>
      </w:r>
      <w:r w:rsidRPr="00426187">
        <w:t>”</w:t>
      </w:r>
      <w:r w:rsidR="00192D88" w:rsidRPr="00202435">
        <w:t xml:space="preserve">. 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 xml:space="preserve"> Підрахунки кількості жертв Голокосту.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 xml:space="preserve"> Депортації європейських євреїв до нацистських концтаборів та політика Третього Райху щодо євреї у 1944–1945 рр.</w:t>
      </w:r>
    </w:p>
    <w:p w:rsidR="00192D88" w:rsidRPr="00202435" w:rsidRDefault="00192D88" w:rsidP="00192D88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>Антисемітські кампанії в СРСР (1948–1953 рр.).</w:t>
      </w:r>
    </w:p>
    <w:p w:rsidR="00192D88" w:rsidRPr="00202435" w:rsidRDefault="00515230" w:rsidP="009F7C26">
      <w:pPr>
        <w:pStyle w:val="a6"/>
        <w:numPr>
          <w:ilvl w:val="0"/>
          <w:numId w:val="8"/>
        </w:numPr>
        <w:ind w:left="459" w:hanging="425"/>
        <w:jc w:val="both"/>
      </w:pPr>
      <w:r>
        <w:t>“</w:t>
      </w:r>
      <w:r w:rsidR="00192D88" w:rsidRPr="00202435">
        <w:t>Справа лікарів</w:t>
      </w:r>
      <w:r w:rsidRPr="00426187">
        <w:t>”</w:t>
      </w:r>
      <w:r w:rsidR="00192D88" w:rsidRPr="00202435">
        <w:t xml:space="preserve">. </w:t>
      </w:r>
    </w:p>
    <w:p w:rsidR="00C57056" w:rsidRPr="00202435" w:rsidRDefault="00192D88" w:rsidP="009F7C26">
      <w:pPr>
        <w:pStyle w:val="a6"/>
        <w:numPr>
          <w:ilvl w:val="0"/>
          <w:numId w:val="8"/>
        </w:numPr>
        <w:ind w:left="459" w:hanging="425"/>
        <w:jc w:val="both"/>
      </w:pPr>
      <w:r w:rsidRPr="00202435">
        <w:t>Зростання антисемітських настроїв в країнах «народної демократії» в 1945–1956 рр.</w:t>
      </w:r>
    </w:p>
    <w:p w:rsidR="00C57056" w:rsidRDefault="00C57056" w:rsidP="00C234E8">
      <w:pPr>
        <w:pStyle w:val="af"/>
        <w:rPr>
          <w:sz w:val="20"/>
        </w:rPr>
      </w:pPr>
    </w:p>
    <w:p w:rsidR="00C57056" w:rsidRDefault="00C57056" w:rsidP="00C57056">
      <w:pPr>
        <w:jc w:val="center"/>
        <w:rPr>
          <w:b/>
        </w:rPr>
      </w:pPr>
    </w:p>
    <w:p w:rsidR="00515230" w:rsidRDefault="00515230" w:rsidP="00C57056">
      <w:pPr>
        <w:jc w:val="center"/>
        <w:rPr>
          <w:b/>
        </w:rPr>
      </w:pPr>
    </w:p>
    <w:p w:rsidR="00C57056" w:rsidRPr="00C57056" w:rsidRDefault="00C57056" w:rsidP="00C57056">
      <w:pPr>
        <w:pStyle w:val="a3"/>
        <w:numPr>
          <w:ilvl w:val="0"/>
          <w:numId w:val="1"/>
        </w:numPr>
        <w:jc w:val="center"/>
        <w:rPr>
          <w:b/>
        </w:rPr>
      </w:pPr>
      <w:r w:rsidRPr="00C57056">
        <w:rPr>
          <w:b/>
        </w:rPr>
        <w:t>Методи навчання</w:t>
      </w:r>
    </w:p>
    <w:p w:rsidR="00C57056" w:rsidRPr="0075072D" w:rsidRDefault="00C57056" w:rsidP="00C57056">
      <w:pPr>
        <w:pStyle w:val="a6"/>
        <w:ind w:firstLine="567"/>
        <w:jc w:val="both"/>
      </w:pPr>
      <w:r w:rsidRPr="0075072D">
        <w:rPr>
          <w:b/>
        </w:rPr>
        <w:t xml:space="preserve">Лекції </w:t>
      </w:r>
      <w:r w:rsidRPr="0075072D">
        <w:t>– відвідування є обов’язковим. Лекційні заняття передбачають систематичний та послідовний виклад матеріалу.</w:t>
      </w:r>
    </w:p>
    <w:p w:rsidR="00C57056" w:rsidRPr="0075072D" w:rsidRDefault="00C57056" w:rsidP="00C57056">
      <w:pPr>
        <w:pStyle w:val="a6"/>
        <w:ind w:firstLine="567"/>
        <w:jc w:val="both"/>
      </w:pPr>
    </w:p>
    <w:p w:rsidR="00C57056" w:rsidRPr="0075072D" w:rsidRDefault="00C57056" w:rsidP="00C57056">
      <w:pPr>
        <w:pStyle w:val="a6"/>
        <w:ind w:firstLine="567"/>
        <w:jc w:val="both"/>
        <w:rPr>
          <w:b/>
        </w:rPr>
      </w:pPr>
    </w:p>
    <w:p w:rsidR="00C57056" w:rsidRPr="0075072D" w:rsidRDefault="00C57056" w:rsidP="00C57056">
      <w:pPr>
        <w:pStyle w:val="a3"/>
        <w:numPr>
          <w:ilvl w:val="0"/>
          <w:numId w:val="1"/>
        </w:numPr>
        <w:jc w:val="center"/>
        <w:rPr>
          <w:b/>
        </w:rPr>
      </w:pPr>
      <w:r w:rsidRPr="0075072D">
        <w:rPr>
          <w:b/>
        </w:rPr>
        <w:t>Методи контролю</w:t>
      </w:r>
    </w:p>
    <w:p w:rsidR="002464E4" w:rsidRDefault="002464E4" w:rsidP="002464E4">
      <w:pPr>
        <w:pStyle w:val="a6"/>
        <w:ind w:firstLine="708"/>
        <w:jc w:val="both"/>
      </w:pPr>
      <w:r w:rsidRPr="0075072D">
        <w:rPr>
          <w:b/>
        </w:rPr>
        <w:t>Самостійна робота</w:t>
      </w:r>
      <w:r w:rsidRPr="0075072D">
        <w:t xml:space="preserve"> – студент самостійно зобов’язаний ознайомитися з принаймні 25% рекомендованої літератури, сформувати навички самостійно аналізувати та засвоювати новий матеріал з галузі історії </w:t>
      </w:r>
      <w:r w:rsidR="00AF2F99">
        <w:t>антисемітизму та юдофобії кінця ХІХ – першої половини ХХ ст</w:t>
      </w:r>
      <w:r w:rsidRPr="0075072D">
        <w:t>.</w:t>
      </w:r>
    </w:p>
    <w:p w:rsidR="00AF2F99" w:rsidRDefault="00AF2F99" w:rsidP="002464E4">
      <w:pPr>
        <w:pStyle w:val="a6"/>
        <w:ind w:firstLine="708"/>
        <w:jc w:val="both"/>
      </w:pPr>
    </w:p>
    <w:p w:rsidR="00AF2F99" w:rsidRPr="00AF2F99" w:rsidRDefault="00AF2F99" w:rsidP="00AF2F99">
      <w:pPr>
        <w:ind w:firstLine="709"/>
        <w:jc w:val="both"/>
      </w:pPr>
      <w:r w:rsidRPr="00AF2F99">
        <w:rPr>
          <w:b/>
          <w:bCs/>
        </w:rPr>
        <w:t>Оцінювання</w:t>
      </w:r>
      <w:r w:rsidRPr="00AF2F99">
        <w:rPr>
          <w:bCs/>
        </w:rPr>
        <w:t xml:space="preserve"> відбувається за 100-бальною системою.</w:t>
      </w:r>
      <w:r w:rsidRPr="00AF2F99">
        <w:t xml:space="preserve"> Курс передбачає проведення іспиту, на якому враховуються бали, які студент здобув під час роботи протягом семестру. Підсумкова загальна оцінка складається із балів отриманих протягом семестру (на основі виконання </w:t>
      </w:r>
      <w:r w:rsidRPr="00AF2F99">
        <w:rPr>
          <w:b/>
        </w:rPr>
        <w:t>тестового завдання</w:t>
      </w:r>
      <w:r w:rsidRPr="00AF2F99">
        <w:t xml:space="preserve"> – 25%; макс. бал за завдання – </w:t>
      </w:r>
      <w:r w:rsidRPr="00AF2F99">
        <w:rPr>
          <w:b/>
        </w:rPr>
        <w:t>25</w:t>
      </w:r>
      <w:r w:rsidRPr="00AF2F99">
        <w:t xml:space="preserve"> (тестові завдання із поданими варіантами відповідей) та балів отриманих за усний колоквіум – 25%; макс. бал. – </w:t>
      </w:r>
      <w:r w:rsidRPr="00AF2F99">
        <w:rPr>
          <w:b/>
        </w:rPr>
        <w:t>25</w:t>
      </w:r>
      <w:r w:rsidRPr="00AF2F99">
        <w:t xml:space="preserve">), а також балів отриманих на письмовому іспиті (виконання </w:t>
      </w:r>
      <w:r w:rsidRPr="00AF2F99">
        <w:rPr>
          <w:b/>
        </w:rPr>
        <w:t>підсумкового тестового завдання</w:t>
      </w:r>
      <w:r w:rsidRPr="00AF2F99">
        <w:t xml:space="preserve"> – 20% (макс. бал – </w:t>
      </w:r>
      <w:r w:rsidRPr="00AF2F99">
        <w:rPr>
          <w:b/>
        </w:rPr>
        <w:t>20)</w:t>
      </w:r>
      <w:r w:rsidRPr="00AF2F99">
        <w:t xml:space="preserve"> та </w:t>
      </w:r>
      <w:r w:rsidRPr="00AF2F99">
        <w:rPr>
          <w:b/>
        </w:rPr>
        <w:t>двох теоретичних питань</w:t>
      </w:r>
      <w:r w:rsidRPr="00AF2F99">
        <w:t xml:space="preserve">, на які потрібно відповісти у розгорнутий спосіб – 30% (макс. бал – </w:t>
      </w:r>
      <w:r w:rsidRPr="00AF2F99">
        <w:rPr>
          <w:b/>
        </w:rPr>
        <w:t>30</w:t>
      </w:r>
      <w:r w:rsidRPr="00AF2F99">
        <w:t xml:space="preserve">; </w:t>
      </w:r>
      <w:r w:rsidRPr="00AF2F99">
        <w:rPr>
          <w:b/>
        </w:rPr>
        <w:t xml:space="preserve">15 </w:t>
      </w:r>
      <w:r w:rsidRPr="00AF2F99">
        <w:t xml:space="preserve">+ </w:t>
      </w:r>
      <w:r w:rsidRPr="00AF2F99">
        <w:rPr>
          <w:b/>
        </w:rPr>
        <w:t>15 балів</w:t>
      </w:r>
      <w:r w:rsidRPr="00AF2F99">
        <w:t xml:space="preserve">)). </w:t>
      </w:r>
    </w:p>
    <w:p w:rsidR="00AF2F99" w:rsidRPr="0075072D" w:rsidRDefault="00AF2F99" w:rsidP="002464E4">
      <w:pPr>
        <w:pStyle w:val="a6"/>
        <w:ind w:firstLine="708"/>
        <w:jc w:val="both"/>
      </w:pPr>
    </w:p>
    <w:p w:rsidR="00C57056" w:rsidRPr="0075072D" w:rsidRDefault="00C57056" w:rsidP="00C57056">
      <w:pPr>
        <w:pStyle w:val="a3"/>
        <w:rPr>
          <w:b/>
        </w:rPr>
      </w:pPr>
    </w:p>
    <w:p w:rsidR="00C57056" w:rsidRPr="0075072D" w:rsidRDefault="00C57056" w:rsidP="00C57056">
      <w:pPr>
        <w:pStyle w:val="a4"/>
        <w:rPr>
          <w:vanish/>
          <w:sz w:val="20"/>
        </w:rPr>
      </w:pPr>
    </w:p>
    <w:p w:rsidR="00C57056" w:rsidRPr="0075072D" w:rsidRDefault="00C57056" w:rsidP="00C57056">
      <w:pPr>
        <w:pStyle w:val="a4"/>
        <w:rPr>
          <w:vanish/>
          <w:sz w:val="20"/>
        </w:rPr>
      </w:pPr>
    </w:p>
    <w:p w:rsidR="00C57056" w:rsidRPr="0075072D" w:rsidRDefault="00C57056" w:rsidP="00C57056">
      <w:pPr>
        <w:pStyle w:val="a4"/>
        <w:rPr>
          <w:vanish/>
          <w:sz w:val="20"/>
        </w:rPr>
      </w:pPr>
    </w:p>
    <w:p w:rsidR="00C57056" w:rsidRPr="0075072D" w:rsidRDefault="00C57056" w:rsidP="00C57056">
      <w:pPr>
        <w:pStyle w:val="a4"/>
        <w:rPr>
          <w:vanish/>
          <w:sz w:val="20"/>
        </w:rPr>
      </w:pPr>
    </w:p>
    <w:p w:rsidR="00C57056" w:rsidRPr="0075072D" w:rsidRDefault="00C57056" w:rsidP="00C57056">
      <w:pPr>
        <w:jc w:val="both"/>
      </w:pPr>
    </w:p>
    <w:p w:rsidR="00C57056" w:rsidRPr="0075072D" w:rsidRDefault="00C57056" w:rsidP="00C57056">
      <w:pPr>
        <w:spacing w:line="360" w:lineRule="auto"/>
        <w:jc w:val="both"/>
      </w:pPr>
    </w:p>
    <w:p w:rsidR="00C57056" w:rsidRDefault="00C57056">
      <w:pPr>
        <w:spacing w:after="200" w:line="276" w:lineRule="auto"/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p w:rsidR="00C57056" w:rsidRPr="00C57056" w:rsidRDefault="00C57056" w:rsidP="00C57056">
      <w:pPr>
        <w:pStyle w:val="3"/>
        <w:ind w:right="180"/>
        <w:jc w:val="center"/>
        <w:rPr>
          <w:color w:val="auto"/>
        </w:rPr>
      </w:pPr>
      <w:r w:rsidRPr="00C57056">
        <w:rPr>
          <w:color w:val="auto"/>
        </w:rPr>
        <w:lastRenderedPageBreak/>
        <w:t>ШКАЛА ПЕРЕРАХУНКУ ОЦІНОК</w:t>
      </w:r>
    </w:p>
    <w:p w:rsidR="00C57056" w:rsidRPr="0075072D" w:rsidRDefault="00C57056" w:rsidP="00C570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6"/>
        <w:gridCol w:w="1988"/>
        <w:gridCol w:w="1334"/>
        <w:gridCol w:w="1742"/>
        <w:gridCol w:w="2078"/>
      </w:tblGrid>
      <w:tr w:rsidR="00C57056" w:rsidRPr="0075072D" w:rsidTr="00D01367">
        <w:trPr>
          <w:trHeight w:val="405"/>
        </w:trPr>
        <w:tc>
          <w:tcPr>
            <w:tcW w:w="2506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Оцінка в балах</w:t>
            </w:r>
          </w:p>
          <w:p w:rsidR="00C57056" w:rsidRPr="0075072D" w:rsidRDefault="00C57056" w:rsidP="00D01367">
            <w:pPr>
              <w:ind w:right="180"/>
              <w:jc w:val="both"/>
            </w:pPr>
          </w:p>
        </w:tc>
        <w:tc>
          <w:tcPr>
            <w:tcW w:w="1988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Оцінка</w:t>
            </w:r>
          </w:p>
        </w:tc>
        <w:tc>
          <w:tcPr>
            <w:tcW w:w="1334" w:type="dxa"/>
          </w:tcPr>
          <w:p w:rsidR="00C57056" w:rsidRPr="0075072D" w:rsidRDefault="00C57056" w:rsidP="00D01367">
            <w:pPr>
              <w:ind w:right="180"/>
              <w:rPr>
                <w:b/>
              </w:rPr>
            </w:pPr>
            <w:r w:rsidRPr="0075072D">
              <w:rPr>
                <w:b/>
              </w:rPr>
              <w:t>Код оцінки</w:t>
            </w:r>
          </w:p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C57056" w:rsidRPr="0075072D" w:rsidRDefault="00C57056" w:rsidP="00D01367">
            <w:pPr>
              <w:ind w:right="180"/>
              <w:rPr>
                <w:b/>
              </w:rPr>
            </w:pPr>
            <w:r w:rsidRPr="0075072D">
              <w:rPr>
                <w:b/>
              </w:rPr>
              <w:t xml:space="preserve">Оцінка за шкалою </w:t>
            </w:r>
            <w:r w:rsidRPr="0075072D">
              <w:rPr>
                <w:b/>
                <w:lang w:val="en-US"/>
              </w:rPr>
              <w:t>ECTS</w:t>
            </w:r>
          </w:p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C57056" w:rsidRPr="0075072D" w:rsidRDefault="00C57056" w:rsidP="00D01367">
            <w:pPr>
              <w:ind w:right="180"/>
              <w:rPr>
                <w:b/>
              </w:rPr>
            </w:pPr>
            <w:r w:rsidRPr="0075072D">
              <w:rPr>
                <w:b/>
              </w:rPr>
              <w:t>Оцінка за залік</w:t>
            </w:r>
          </w:p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</w:p>
        </w:tc>
      </w:tr>
      <w:tr w:rsidR="00C57056" w:rsidRPr="0075072D" w:rsidTr="00D01367">
        <w:trPr>
          <w:trHeight w:val="390"/>
        </w:trPr>
        <w:tc>
          <w:tcPr>
            <w:tcW w:w="2506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90-100</w:t>
            </w:r>
          </w:p>
        </w:tc>
        <w:tc>
          <w:tcPr>
            <w:tcW w:w="1988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відмінно</w:t>
            </w:r>
          </w:p>
        </w:tc>
        <w:tc>
          <w:tcPr>
            <w:tcW w:w="1334" w:type="dxa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</w:rPr>
              <w:t>5</w:t>
            </w:r>
          </w:p>
        </w:tc>
        <w:tc>
          <w:tcPr>
            <w:tcW w:w="1742" w:type="dxa"/>
          </w:tcPr>
          <w:p w:rsidR="00C57056" w:rsidRPr="00C57056" w:rsidRDefault="00C57056" w:rsidP="00C57056">
            <w:pPr>
              <w:pStyle w:val="4"/>
              <w:ind w:right="180"/>
              <w:jc w:val="center"/>
              <w:rPr>
                <w:i w:val="0"/>
                <w:color w:val="auto"/>
              </w:rPr>
            </w:pPr>
            <w:r w:rsidRPr="00C57056">
              <w:rPr>
                <w:i w:val="0"/>
                <w:color w:val="auto"/>
              </w:rPr>
              <w:t>А</w:t>
            </w:r>
          </w:p>
        </w:tc>
        <w:tc>
          <w:tcPr>
            <w:tcW w:w="2078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зараховано</w:t>
            </w:r>
          </w:p>
        </w:tc>
      </w:tr>
      <w:tr w:rsidR="00C57056" w:rsidRPr="0075072D" w:rsidTr="00D01367">
        <w:trPr>
          <w:cantSplit/>
          <w:trHeight w:val="285"/>
        </w:trPr>
        <w:tc>
          <w:tcPr>
            <w:tcW w:w="2506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80-89</w:t>
            </w:r>
          </w:p>
        </w:tc>
        <w:tc>
          <w:tcPr>
            <w:tcW w:w="1988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дуже добре</w:t>
            </w:r>
          </w:p>
        </w:tc>
        <w:tc>
          <w:tcPr>
            <w:tcW w:w="1334" w:type="dxa"/>
            <w:vMerge w:val="restart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</w:rPr>
              <w:t>4</w:t>
            </w:r>
          </w:p>
        </w:tc>
        <w:tc>
          <w:tcPr>
            <w:tcW w:w="1742" w:type="dxa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  <w:lang w:val="en-US"/>
              </w:rPr>
              <w:t>B</w:t>
            </w:r>
          </w:p>
        </w:tc>
        <w:tc>
          <w:tcPr>
            <w:tcW w:w="2078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зараховано</w:t>
            </w:r>
          </w:p>
        </w:tc>
      </w:tr>
      <w:tr w:rsidR="00C57056" w:rsidRPr="0075072D" w:rsidTr="00D01367">
        <w:trPr>
          <w:cantSplit/>
          <w:trHeight w:val="255"/>
        </w:trPr>
        <w:tc>
          <w:tcPr>
            <w:tcW w:w="2506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70-79</w:t>
            </w:r>
          </w:p>
        </w:tc>
        <w:tc>
          <w:tcPr>
            <w:tcW w:w="1988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добре</w:t>
            </w:r>
          </w:p>
        </w:tc>
        <w:tc>
          <w:tcPr>
            <w:tcW w:w="1334" w:type="dxa"/>
            <w:vMerge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</w:tc>
        <w:tc>
          <w:tcPr>
            <w:tcW w:w="1742" w:type="dxa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  <w:lang w:val="en-US"/>
              </w:rPr>
              <w:t>C</w:t>
            </w:r>
          </w:p>
        </w:tc>
        <w:tc>
          <w:tcPr>
            <w:tcW w:w="2078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зараховано</w:t>
            </w:r>
          </w:p>
        </w:tc>
      </w:tr>
      <w:tr w:rsidR="00C57056" w:rsidRPr="0075072D" w:rsidTr="00D01367">
        <w:trPr>
          <w:cantSplit/>
          <w:trHeight w:val="255"/>
        </w:trPr>
        <w:tc>
          <w:tcPr>
            <w:tcW w:w="2506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60-69</w:t>
            </w:r>
          </w:p>
        </w:tc>
        <w:tc>
          <w:tcPr>
            <w:tcW w:w="1988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задовільно</w:t>
            </w:r>
          </w:p>
        </w:tc>
        <w:tc>
          <w:tcPr>
            <w:tcW w:w="1334" w:type="dxa"/>
            <w:vMerge w:val="restart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</w:rPr>
              <w:t>3</w:t>
            </w:r>
          </w:p>
        </w:tc>
        <w:tc>
          <w:tcPr>
            <w:tcW w:w="1742" w:type="dxa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  <w:lang w:val="en-US"/>
              </w:rPr>
              <w:t>D</w:t>
            </w:r>
          </w:p>
        </w:tc>
        <w:tc>
          <w:tcPr>
            <w:tcW w:w="2078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зараховано</w:t>
            </w:r>
          </w:p>
        </w:tc>
      </w:tr>
      <w:tr w:rsidR="00C57056" w:rsidRPr="0075072D" w:rsidTr="00D01367">
        <w:trPr>
          <w:cantSplit/>
          <w:trHeight w:val="285"/>
        </w:trPr>
        <w:tc>
          <w:tcPr>
            <w:tcW w:w="2506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51-59</w:t>
            </w:r>
          </w:p>
        </w:tc>
        <w:tc>
          <w:tcPr>
            <w:tcW w:w="1988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достатньо</w:t>
            </w:r>
          </w:p>
        </w:tc>
        <w:tc>
          <w:tcPr>
            <w:tcW w:w="1334" w:type="dxa"/>
            <w:vMerge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</w:tc>
        <w:tc>
          <w:tcPr>
            <w:tcW w:w="1742" w:type="dxa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  <w:lang w:val="en-US"/>
              </w:rPr>
              <w:t>E</w:t>
            </w:r>
          </w:p>
        </w:tc>
        <w:tc>
          <w:tcPr>
            <w:tcW w:w="2078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зараховано</w:t>
            </w:r>
          </w:p>
        </w:tc>
      </w:tr>
      <w:tr w:rsidR="00C57056" w:rsidRPr="0075072D" w:rsidTr="00D01367">
        <w:trPr>
          <w:cantSplit/>
          <w:trHeight w:val="345"/>
        </w:trPr>
        <w:tc>
          <w:tcPr>
            <w:tcW w:w="2506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25-50</w:t>
            </w:r>
          </w:p>
        </w:tc>
        <w:tc>
          <w:tcPr>
            <w:tcW w:w="7142" w:type="dxa"/>
            <w:gridSpan w:val="4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</w:rPr>
              <w:t>Допускається до здачі заліку (іспиту)</w:t>
            </w:r>
          </w:p>
        </w:tc>
      </w:tr>
      <w:tr w:rsidR="00C57056" w:rsidRPr="0075072D" w:rsidTr="00D01367">
        <w:trPr>
          <w:trHeight w:val="540"/>
        </w:trPr>
        <w:tc>
          <w:tcPr>
            <w:tcW w:w="2506" w:type="dxa"/>
          </w:tcPr>
          <w:p w:rsidR="00C57056" w:rsidRPr="0075072D" w:rsidRDefault="00C57056" w:rsidP="00D01367">
            <w:pPr>
              <w:ind w:right="180"/>
              <w:rPr>
                <w:b/>
              </w:rPr>
            </w:pPr>
            <w:r w:rsidRPr="0075072D">
              <w:rPr>
                <w:b/>
              </w:rPr>
              <w:t xml:space="preserve">до 31 </w:t>
            </w:r>
          </w:p>
          <w:p w:rsidR="00C57056" w:rsidRPr="0075072D" w:rsidRDefault="00C57056" w:rsidP="00D01367">
            <w:pPr>
              <w:ind w:right="180"/>
              <w:rPr>
                <w:b/>
              </w:rPr>
            </w:pPr>
            <w:r w:rsidRPr="0075072D">
              <w:rPr>
                <w:b/>
              </w:rPr>
              <w:t>(за роботу в семестрі)</w:t>
            </w:r>
          </w:p>
        </w:tc>
        <w:tc>
          <w:tcPr>
            <w:tcW w:w="1988" w:type="dxa"/>
          </w:tcPr>
          <w:p w:rsidR="00C57056" w:rsidRPr="0075072D" w:rsidRDefault="00C57056" w:rsidP="00D01367">
            <w:pPr>
              <w:ind w:right="180"/>
              <w:rPr>
                <w:b/>
              </w:rPr>
            </w:pPr>
            <w:r w:rsidRPr="0075072D">
              <w:rPr>
                <w:b/>
              </w:rPr>
              <w:t>незадовільно (оцінка автоматично виставляється у відомість)</w:t>
            </w:r>
          </w:p>
        </w:tc>
        <w:tc>
          <w:tcPr>
            <w:tcW w:w="1334" w:type="dxa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</w:rPr>
              <w:t>2</w:t>
            </w:r>
          </w:p>
        </w:tc>
        <w:tc>
          <w:tcPr>
            <w:tcW w:w="1742" w:type="dxa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  <w:lang w:val="en-US"/>
              </w:rPr>
              <w:t>FX</w:t>
            </w:r>
          </w:p>
        </w:tc>
        <w:tc>
          <w:tcPr>
            <w:tcW w:w="2078" w:type="dxa"/>
          </w:tcPr>
          <w:p w:rsidR="00C57056" w:rsidRPr="0075072D" w:rsidRDefault="00C57056" w:rsidP="00D01367">
            <w:pPr>
              <w:ind w:right="180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не зараховано</w:t>
            </w:r>
          </w:p>
        </w:tc>
      </w:tr>
      <w:tr w:rsidR="00C57056" w:rsidRPr="0075072D" w:rsidTr="00D01367">
        <w:trPr>
          <w:trHeight w:val="481"/>
        </w:trPr>
        <w:tc>
          <w:tcPr>
            <w:tcW w:w="2506" w:type="dxa"/>
          </w:tcPr>
          <w:p w:rsidR="00C57056" w:rsidRPr="0075072D" w:rsidRDefault="00C57056" w:rsidP="00D01367">
            <w:pPr>
              <w:ind w:right="180"/>
              <w:rPr>
                <w:b/>
              </w:rPr>
            </w:pPr>
            <w:r w:rsidRPr="0075072D">
              <w:rPr>
                <w:b/>
              </w:rPr>
              <w:t xml:space="preserve">Сумарна кількість балів після здачі талону № 1, 2 </w:t>
            </w:r>
            <w:r w:rsidRPr="0075072D">
              <w:rPr>
                <w:b/>
              </w:rPr>
              <w:br/>
              <w:t>(0 до 50)</w:t>
            </w:r>
          </w:p>
        </w:tc>
        <w:tc>
          <w:tcPr>
            <w:tcW w:w="1988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незадовільно</w:t>
            </w:r>
          </w:p>
        </w:tc>
        <w:tc>
          <w:tcPr>
            <w:tcW w:w="1334" w:type="dxa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</w:rPr>
              <w:t>2</w:t>
            </w:r>
          </w:p>
        </w:tc>
        <w:tc>
          <w:tcPr>
            <w:tcW w:w="1742" w:type="dxa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  <w:lang w:val="en-US"/>
              </w:rPr>
              <w:t>FX</w:t>
            </w:r>
          </w:p>
        </w:tc>
        <w:tc>
          <w:tcPr>
            <w:tcW w:w="2078" w:type="dxa"/>
          </w:tcPr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не зараховано</w:t>
            </w:r>
          </w:p>
        </w:tc>
      </w:tr>
      <w:tr w:rsidR="00C57056" w:rsidRPr="0075072D" w:rsidTr="00D01367">
        <w:trPr>
          <w:trHeight w:val="390"/>
        </w:trPr>
        <w:tc>
          <w:tcPr>
            <w:tcW w:w="2506" w:type="dxa"/>
          </w:tcPr>
          <w:p w:rsidR="00C57056" w:rsidRPr="0075072D" w:rsidRDefault="00C57056" w:rsidP="00D01367">
            <w:pPr>
              <w:ind w:right="180"/>
              <w:rPr>
                <w:b/>
              </w:rPr>
            </w:pPr>
            <w:r w:rsidRPr="0075072D">
              <w:rPr>
                <w:b/>
              </w:rPr>
              <w:t>Сумарна кількість балів після здачі по талону “К”</w:t>
            </w:r>
          </w:p>
          <w:p w:rsidR="00C57056" w:rsidRPr="0075072D" w:rsidRDefault="00C57056" w:rsidP="00D01367">
            <w:pPr>
              <w:ind w:right="180"/>
              <w:rPr>
                <w:b/>
              </w:rPr>
            </w:pPr>
            <w:r w:rsidRPr="0075072D">
              <w:rPr>
                <w:b/>
              </w:rPr>
              <w:t>(0 до 50)</w:t>
            </w:r>
          </w:p>
        </w:tc>
        <w:tc>
          <w:tcPr>
            <w:tcW w:w="1988" w:type="dxa"/>
          </w:tcPr>
          <w:p w:rsidR="00C57056" w:rsidRPr="0075072D" w:rsidRDefault="00C57056" w:rsidP="00D01367">
            <w:pPr>
              <w:ind w:right="180"/>
              <w:rPr>
                <w:b/>
              </w:rPr>
            </w:pPr>
            <w:r w:rsidRPr="0075072D">
              <w:rPr>
                <w:b/>
              </w:rPr>
              <w:t>незадовільно</w:t>
            </w:r>
          </w:p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</w:rPr>
              <w:t>2</w:t>
            </w:r>
          </w:p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</w:tc>
        <w:tc>
          <w:tcPr>
            <w:tcW w:w="1742" w:type="dxa"/>
          </w:tcPr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center"/>
              <w:rPr>
                <w:b/>
              </w:rPr>
            </w:pPr>
            <w:r w:rsidRPr="0075072D">
              <w:rPr>
                <w:b/>
                <w:lang w:val="en-US"/>
              </w:rPr>
              <w:t>F</w:t>
            </w:r>
          </w:p>
        </w:tc>
        <w:tc>
          <w:tcPr>
            <w:tcW w:w="2078" w:type="dxa"/>
          </w:tcPr>
          <w:p w:rsidR="00C57056" w:rsidRPr="0075072D" w:rsidRDefault="00C57056" w:rsidP="00D01367">
            <w:pPr>
              <w:ind w:right="180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</w:p>
          <w:p w:rsidR="00C57056" w:rsidRPr="0075072D" w:rsidRDefault="00C57056" w:rsidP="00D01367">
            <w:pPr>
              <w:ind w:right="180"/>
              <w:jc w:val="both"/>
              <w:rPr>
                <w:b/>
              </w:rPr>
            </w:pPr>
            <w:r w:rsidRPr="0075072D">
              <w:rPr>
                <w:b/>
              </w:rPr>
              <w:t>не зараховано</w:t>
            </w:r>
          </w:p>
        </w:tc>
      </w:tr>
    </w:tbl>
    <w:p w:rsidR="00C57056" w:rsidRPr="0075072D" w:rsidRDefault="00C57056" w:rsidP="00C57056">
      <w:pPr>
        <w:jc w:val="center"/>
        <w:rPr>
          <w:b/>
        </w:rPr>
      </w:pPr>
    </w:p>
    <w:p w:rsidR="00C57056" w:rsidRPr="0075072D" w:rsidRDefault="00C57056" w:rsidP="00C57056">
      <w:pPr>
        <w:ind w:left="142" w:firstLine="425"/>
        <w:jc w:val="center"/>
        <w:rPr>
          <w:b/>
        </w:rPr>
      </w:pPr>
    </w:p>
    <w:p w:rsidR="00C57056" w:rsidRPr="0075072D" w:rsidRDefault="00C57056" w:rsidP="00C57056">
      <w:pPr>
        <w:ind w:left="142" w:firstLine="425"/>
        <w:jc w:val="center"/>
        <w:rPr>
          <w:b/>
        </w:rPr>
      </w:pPr>
      <w:r w:rsidRPr="0075072D">
        <w:rPr>
          <w:b/>
        </w:rPr>
        <w:t>12. Розподіл балів, які отримують студенти</w:t>
      </w:r>
    </w:p>
    <w:p w:rsidR="00C57056" w:rsidRPr="0075072D" w:rsidRDefault="00C57056" w:rsidP="00C57056">
      <w:pPr>
        <w:pStyle w:val="7"/>
        <w:rPr>
          <w:b/>
          <w:i w:val="0"/>
        </w:rPr>
      </w:pPr>
      <w:r w:rsidRPr="0075072D">
        <w:rPr>
          <w:b/>
          <w:i w:val="0"/>
        </w:rPr>
        <w:t>Приклад для заліку</w:t>
      </w: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9"/>
        <w:gridCol w:w="708"/>
        <w:gridCol w:w="709"/>
        <w:gridCol w:w="709"/>
        <w:gridCol w:w="985"/>
        <w:gridCol w:w="986"/>
        <w:gridCol w:w="986"/>
        <w:gridCol w:w="1154"/>
        <w:gridCol w:w="1302"/>
      </w:tblGrid>
      <w:tr w:rsidR="00C57056" w:rsidRPr="0075072D" w:rsidTr="00D01367">
        <w:tc>
          <w:tcPr>
            <w:tcW w:w="7655" w:type="dxa"/>
            <w:gridSpan w:val="9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Сума</w:t>
            </w:r>
          </w:p>
        </w:tc>
      </w:tr>
      <w:tr w:rsidR="00C57056" w:rsidRPr="0075072D" w:rsidTr="00D01367">
        <w:tc>
          <w:tcPr>
            <w:tcW w:w="3544" w:type="dxa"/>
            <w:gridSpan w:val="5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Змістовий модуль №1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Змістовий модуль № 2</w:t>
            </w:r>
          </w:p>
        </w:tc>
        <w:tc>
          <w:tcPr>
            <w:tcW w:w="1302" w:type="dxa"/>
            <w:vMerge/>
            <w:shd w:val="clear" w:color="auto" w:fill="auto"/>
          </w:tcPr>
          <w:p w:rsidR="00C57056" w:rsidRPr="0075072D" w:rsidRDefault="00C57056" w:rsidP="00D01367">
            <w:pPr>
              <w:jc w:val="right"/>
            </w:pPr>
          </w:p>
        </w:tc>
      </w:tr>
      <w:tr w:rsidR="00C57056" w:rsidRPr="0075072D" w:rsidTr="00D01367">
        <w:tc>
          <w:tcPr>
            <w:tcW w:w="709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Т1</w:t>
            </w:r>
          </w:p>
        </w:tc>
        <w:tc>
          <w:tcPr>
            <w:tcW w:w="709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Т2</w:t>
            </w:r>
          </w:p>
        </w:tc>
        <w:tc>
          <w:tcPr>
            <w:tcW w:w="708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Т3</w:t>
            </w:r>
          </w:p>
        </w:tc>
        <w:tc>
          <w:tcPr>
            <w:tcW w:w="709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Т4</w:t>
            </w:r>
          </w:p>
        </w:tc>
        <w:tc>
          <w:tcPr>
            <w:tcW w:w="709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Т5</w:t>
            </w:r>
          </w:p>
        </w:tc>
        <w:tc>
          <w:tcPr>
            <w:tcW w:w="985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Т6</w:t>
            </w:r>
          </w:p>
        </w:tc>
        <w:tc>
          <w:tcPr>
            <w:tcW w:w="986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Т7</w:t>
            </w:r>
          </w:p>
        </w:tc>
        <w:tc>
          <w:tcPr>
            <w:tcW w:w="986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Т8</w:t>
            </w:r>
          </w:p>
        </w:tc>
        <w:tc>
          <w:tcPr>
            <w:tcW w:w="1154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Т9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C57056" w:rsidRPr="0075072D" w:rsidRDefault="00C57056" w:rsidP="00D01367">
            <w:pPr>
              <w:jc w:val="center"/>
            </w:pPr>
            <w:r w:rsidRPr="0075072D">
              <w:t>100</w:t>
            </w:r>
          </w:p>
        </w:tc>
      </w:tr>
      <w:tr w:rsidR="00C57056" w:rsidRPr="0075072D" w:rsidTr="00D01367">
        <w:tc>
          <w:tcPr>
            <w:tcW w:w="709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57056" w:rsidRPr="0075072D" w:rsidRDefault="00C57056" w:rsidP="00D01367">
            <w:pPr>
              <w:jc w:val="center"/>
            </w:pPr>
          </w:p>
        </w:tc>
        <w:tc>
          <w:tcPr>
            <w:tcW w:w="1302" w:type="dxa"/>
            <w:vMerge/>
            <w:shd w:val="clear" w:color="auto" w:fill="auto"/>
          </w:tcPr>
          <w:p w:rsidR="00C57056" w:rsidRPr="0075072D" w:rsidRDefault="00C57056" w:rsidP="00D01367">
            <w:pPr>
              <w:jc w:val="right"/>
            </w:pPr>
          </w:p>
        </w:tc>
      </w:tr>
    </w:tbl>
    <w:p w:rsidR="00C57056" w:rsidRPr="0075072D" w:rsidRDefault="00C57056" w:rsidP="00C57056">
      <w:pPr>
        <w:ind w:firstLine="600"/>
      </w:pPr>
      <w:r w:rsidRPr="0075072D">
        <w:t>Т1, Т2 ... Т9 – теми змістових модулів.</w:t>
      </w:r>
    </w:p>
    <w:p w:rsidR="00C57056" w:rsidRPr="0075072D" w:rsidRDefault="00C57056" w:rsidP="00C57056">
      <w:pPr>
        <w:pStyle w:val="7"/>
        <w:rPr>
          <w:b/>
          <w:i w:val="0"/>
        </w:rPr>
      </w:pPr>
    </w:p>
    <w:p w:rsidR="00C57056" w:rsidRPr="0075072D" w:rsidRDefault="00C57056" w:rsidP="00C57056"/>
    <w:p w:rsidR="00C57056" w:rsidRPr="0075072D" w:rsidRDefault="00C57056" w:rsidP="00C57056">
      <w:pPr>
        <w:jc w:val="center"/>
        <w:rPr>
          <w:b/>
          <w:bCs/>
        </w:rPr>
      </w:pPr>
      <w:r w:rsidRPr="0075072D">
        <w:rPr>
          <w:b/>
          <w:bCs/>
        </w:rPr>
        <w:t>Шкала оцінювання: національна та ECTS</w:t>
      </w:r>
    </w:p>
    <w:p w:rsidR="00C57056" w:rsidRPr="0075072D" w:rsidRDefault="00C57056" w:rsidP="00C57056">
      <w:pPr>
        <w:shd w:val="clear" w:color="auto" w:fill="FFFFFF"/>
        <w:jc w:val="right"/>
        <w:rPr>
          <w:spacing w:val="-4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305"/>
        <w:gridCol w:w="1585"/>
        <w:gridCol w:w="3563"/>
        <w:gridCol w:w="1519"/>
      </w:tblGrid>
      <w:tr w:rsidR="00C57056" w:rsidRPr="0075072D" w:rsidTr="00D01367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5072D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5072D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C57056" w:rsidRPr="0075072D" w:rsidRDefault="00C57056" w:rsidP="00D01367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5072D">
              <w:rPr>
                <w:b/>
                <w:bCs/>
                <w:i/>
                <w:iCs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5072D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C57056" w:rsidRPr="0075072D" w:rsidTr="00D01367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5" w:type="dxa"/>
            <w:vMerge/>
            <w:vAlign w:val="center"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5" w:type="dxa"/>
            <w:vMerge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3" w:type="dxa"/>
            <w:vAlign w:val="center"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5072D">
              <w:rPr>
                <w:b/>
                <w:bCs/>
                <w:i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C57056" w:rsidRPr="0075072D" w:rsidRDefault="00C57056" w:rsidP="00D01367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5072D">
              <w:rPr>
                <w:b/>
                <w:bCs/>
                <w:i/>
                <w:iCs/>
              </w:rPr>
              <w:t>Залік</w:t>
            </w:r>
          </w:p>
        </w:tc>
      </w:tr>
      <w:tr w:rsidR="00C57056" w:rsidRPr="00C57056" w:rsidTr="00D01367">
        <w:trPr>
          <w:cantSplit/>
        </w:trPr>
        <w:tc>
          <w:tcPr>
            <w:tcW w:w="1478" w:type="dxa"/>
            <w:vAlign w:val="center"/>
          </w:tcPr>
          <w:p w:rsidR="00C57056" w:rsidRPr="00C57056" w:rsidRDefault="00C57056" w:rsidP="00C57056">
            <w:pPr>
              <w:spacing w:line="360" w:lineRule="auto"/>
              <w:ind w:left="180"/>
              <w:jc w:val="center"/>
              <w:rPr>
                <w:b/>
              </w:rPr>
            </w:pPr>
            <w:r w:rsidRPr="00C57056">
              <w:t>90 – 100</w:t>
            </w:r>
          </w:p>
        </w:tc>
        <w:tc>
          <w:tcPr>
            <w:tcW w:w="1305" w:type="dxa"/>
            <w:vAlign w:val="center"/>
          </w:tcPr>
          <w:p w:rsidR="00C57056" w:rsidRPr="00C57056" w:rsidRDefault="00C57056" w:rsidP="00C57056">
            <w:pPr>
              <w:spacing w:line="360" w:lineRule="auto"/>
              <w:jc w:val="center"/>
              <w:rPr>
                <w:b/>
              </w:rPr>
            </w:pPr>
            <w:r w:rsidRPr="00C57056">
              <w:rPr>
                <w:b/>
              </w:rPr>
              <w:t>А</w:t>
            </w:r>
          </w:p>
        </w:tc>
        <w:tc>
          <w:tcPr>
            <w:tcW w:w="1585" w:type="dxa"/>
            <w:vAlign w:val="center"/>
          </w:tcPr>
          <w:p w:rsidR="00C57056" w:rsidRPr="00C57056" w:rsidRDefault="00C57056" w:rsidP="00C57056">
            <w:pPr>
              <w:pStyle w:val="3"/>
              <w:jc w:val="center"/>
              <w:rPr>
                <w:i/>
                <w:color w:val="auto"/>
              </w:rPr>
            </w:pPr>
            <w:r w:rsidRPr="00C57056">
              <w:rPr>
                <w:i/>
                <w:color w:val="auto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C57056" w:rsidRPr="00C57056" w:rsidRDefault="00C57056" w:rsidP="00C57056">
            <w:pPr>
              <w:pStyle w:val="3"/>
              <w:jc w:val="center"/>
              <w:rPr>
                <w:i/>
                <w:color w:val="auto"/>
              </w:rPr>
            </w:pPr>
            <w:r w:rsidRPr="00C57056">
              <w:rPr>
                <w:i/>
                <w:color w:val="auto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C57056" w:rsidRPr="00C57056" w:rsidRDefault="00C57056" w:rsidP="00C57056">
            <w:pPr>
              <w:spacing w:line="360" w:lineRule="auto"/>
              <w:jc w:val="center"/>
              <w:rPr>
                <w:b/>
              </w:rPr>
            </w:pPr>
          </w:p>
          <w:p w:rsidR="00C57056" w:rsidRPr="00C57056" w:rsidRDefault="00C57056" w:rsidP="00C57056">
            <w:pPr>
              <w:pStyle w:val="3"/>
              <w:ind w:firstLine="183"/>
              <w:jc w:val="center"/>
              <w:rPr>
                <w:color w:val="auto"/>
              </w:rPr>
            </w:pPr>
            <w:r w:rsidRPr="00C57056">
              <w:rPr>
                <w:color w:val="auto"/>
              </w:rPr>
              <w:t>Зараховано</w:t>
            </w:r>
          </w:p>
        </w:tc>
      </w:tr>
      <w:tr w:rsidR="00C57056" w:rsidRPr="0075072D" w:rsidTr="00D01367">
        <w:trPr>
          <w:cantSplit/>
          <w:trHeight w:val="194"/>
        </w:trPr>
        <w:tc>
          <w:tcPr>
            <w:tcW w:w="1478" w:type="dxa"/>
            <w:vAlign w:val="center"/>
          </w:tcPr>
          <w:p w:rsidR="00C57056" w:rsidRPr="0075072D" w:rsidRDefault="00C57056" w:rsidP="00D01367">
            <w:pPr>
              <w:spacing w:line="360" w:lineRule="auto"/>
              <w:ind w:left="180"/>
              <w:jc w:val="center"/>
            </w:pPr>
            <w:r w:rsidRPr="0075072D">
              <w:t>81-89</w:t>
            </w:r>
          </w:p>
        </w:tc>
        <w:tc>
          <w:tcPr>
            <w:tcW w:w="1305" w:type="dxa"/>
            <w:vAlign w:val="center"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</w:rPr>
            </w:pPr>
            <w:r w:rsidRPr="0075072D">
              <w:rPr>
                <w:b/>
              </w:rPr>
              <w:t>В</w:t>
            </w:r>
          </w:p>
        </w:tc>
        <w:tc>
          <w:tcPr>
            <w:tcW w:w="1585" w:type="dxa"/>
            <w:vAlign w:val="center"/>
          </w:tcPr>
          <w:p w:rsidR="00C57056" w:rsidRPr="0075072D" w:rsidRDefault="00C57056" w:rsidP="00D01367">
            <w:pPr>
              <w:spacing w:line="360" w:lineRule="auto"/>
              <w:ind w:firstLine="228"/>
              <w:jc w:val="center"/>
              <w:rPr>
                <w:b/>
                <w:bCs/>
                <w:i/>
                <w:iCs/>
              </w:rPr>
            </w:pPr>
            <w:r w:rsidRPr="0075072D">
              <w:rPr>
                <w:b/>
                <w:bCs/>
                <w:i/>
                <w:iCs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C57056" w:rsidRPr="0075072D" w:rsidRDefault="00C57056" w:rsidP="00C5705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5072D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1519" w:type="dxa"/>
            <w:vMerge/>
          </w:tcPr>
          <w:p w:rsidR="00C57056" w:rsidRPr="0075072D" w:rsidRDefault="00C57056" w:rsidP="00D01367">
            <w:pPr>
              <w:spacing w:line="360" w:lineRule="auto"/>
              <w:jc w:val="center"/>
            </w:pPr>
          </w:p>
        </w:tc>
      </w:tr>
      <w:tr w:rsidR="00C57056" w:rsidRPr="0075072D" w:rsidTr="00D01367">
        <w:trPr>
          <w:cantSplit/>
        </w:trPr>
        <w:tc>
          <w:tcPr>
            <w:tcW w:w="1478" w:type="dxa"/>
            <w:vAlign w:val="center"/>
          </w:tcPr>
          <w:p w:rsidR="00C57056" w:rsidRPr="0075072D" w:rsidRDefault="00C57056" w:rsidP="00D01367">
            <w:pPr>
              <w:spacing w:line="360" w:lineRule="auto"/>
              <w:ind w:left="180"/>
              <w:jc w:val="center"/>
            </w:pPr>
            <w:r w:rsidRPr="0075072D">
              <w:t>71-80</w:t>
            </w:r>
          </w:p>
        </w:tc>
        <w:tc>
          <w:tcPr>
            <w:tcW w:w="1305" w:type="dxa"/>
            <w:vAlign w:val="center"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</w:rPr>
            </w:pPr>
            <w:r w:rsidRPr="0075072D">
              <w:rPr>
                <w:b/>
              </w:rPr>
              <w:t>С</w:t>
            </w:r>
          </w:p>
        </w:tc>
        <w:tc>
          <w:tcPr>
            <w:tcW w:w="1585" w:type="dxa"/>
            <w:vAlign w:val="center"/>
          </w:tcPr>
          <w:p w:rsidR="00C57056" w:rsidRPr="0075072D" w:rsidRDefault="00C57056" w:rsidP="00D01367">
            <w:pPr>
              <w:spacing w:line="360" w:lineRule="auto"/>
              <w:ind w:firstLine="228"/>
              <w:jc w:val="center"/>
              <w:rPr>
                <w:b/>
                <w:bCs/>
                <w:i/>
                <w:iCs/>
              </w:rPr>
            </w:pPr>
            <w:r w:rsidRPr="0075072D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C57056" w:rsidRPr="0075072D" w:rsidRDefault="00C57056" w:rsidP="00D01367">
            <w:pPr>
              <w:spacing w:line="360" w:lineRule="auto"/>
              <w:ind w:firstLine="7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C57056" w:rsidRPr="0075072D" w:rsidRDefault="00C57056" w:rsidP="00D01367">
            <w:pPr>
              <w:spacing w:line="360" w:lineRule="auto"/>
              <w:jc w:val="center"/>
            </w:pPr>
          </w:p>
        </w:tc>
      </w:tr>
      <w:tr w:rsidR="00C57056" w:rsidRPr="0075072D" w:rsidTr="00D01367">
        <w:trPr>
          <w:cantSplit/>
        </w:trPr>
        <w:tc>
          <w:tcPr>
            <w:tcW w:w="1478" w:type="dxa"/>
            <w:vAlign w:val="center"/>
          </w:tcPr>
          <w:p w:rsidR="00C57056" w:rsidRPr="0075072D" w:rsidRDefault="00C57056" w:rsidP="00D01367">
            <w:pPr>
              <w:spacing w:line="360" w:lineRule="auto"/>
              <w:ind w:left="180"/>
              <w:jc w:val="center"/>
            </w:pPr>
            <w:r w:rsidRPr="0075072D">
              <w:t>61-70</w:t>
            </w:r>
          </w:p>
        </w:tc>
        <w:tc>
          <w:tcPr>
            <w:tcW w:w="1305" w:type="dxa"/>
            <w:vAlign w:val="center"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</w:rPr>
            </w:pPr>
            <w:r w:rsidRPr="0075072D">
              <w:rPr>
                <w:b/>
              </w:rPr>
              <w:t>D</w:t>
            </w:r>
          </w:p>
        </w:tc>
        <w:tc>
          <w:tcPr>
            <w:tcW w:w="1585" w:type="dxa"/>
            <w:vAlign w:val="center"/>
          </w:tcPr>
          <w:p w:rsidR="00C57056" w:rsidRPr="0075072D" w:rsidRDefault="00C57056" w:rsidP="00D01367">
            <w:pPr>
              <w:spacing w:line="360" w:lineRule="auto"/>
              <w:ind w:firstLine="228"/>
              <w:jc w:val="center"/>
              <w:rPr>
                <w:b/>
                <w:bCs/>
                <w:i/>
                <w:iCs/>
              </w:rPr>
            </w:pPr>
            <w:r w:rsidRPr="0075072D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C57056" w:rsidRPr="0075072D" w:rsidRDefault="00C57056" w:rsidP="00C57056">
            <w:pPr>
              <w:spacing w:line="360" w:lineRule="auto"/>
              <w:ind w:firstLine="60"/>
              <w:jc w:val="center"/>
              <w:rPr>
                <w:b/>
                <w:bCs/>
                <w:i/>
                <w:iCs/>
              </w:rPr>
            </w:pPr>
            <w:r w:rsidRPr="0075072D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C57056" w:rsidRPr="0075072D" w:rsidRDefault="00C57056" w:rsidP="00D01367">
            <w:pPr>
              <w:spacing w:line="360" w:lineRule="auto"/>
              <w:jc w:val="center"/>
            </w:pPr>
          </w:p>
        </w:tc>
      </w:tr>
      <w:tr w:rsidR="00C57056" w:rsidRPr="0075072D" w:rsidTr="00D01367">
        <w:trPr>
          <w:cantSplit/>
        </w:trPr>
        <w:tc>
          <w:tcPr>
            <w:tcW w:w="1478" w:type="dxa"/>
            <w:vAlign w:val="center"/>
          </w:tcPr>
          <w:p w:rsidR="00C57056" w:rsidRPr="0075072D" w:rsidRDefault="00C57056" w:rsidP="00D01367">
            <w:pPr>
              <w:spacing w:line="360" w:lineRule="auto"/>
              <w:ind w:left="180"/>
              <w:jc w:val="center"/>
            </w:pPr>
            <w:r w:rsidRPr="0075072D">
              <w:t>51-60</w:t>
            </w:r>
          </w:p>
        </w:tc>
        <w:tc>
          <w:tcPr>
            <w:tcW w:w="1305" w:type="dxa"/>
            <w:vAlign w:val="center"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</w:rPr>
            </w:pPr>
            <w:r w:rsidRPr="0075072D">
              <w:rPr>
                <w:b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C57056" w:rsidRPr="0075072D" w:rsidRDefault="00C57056" w:rsidP="00D01367">
            <w:pPr>
              <w:spacing w:line="360" w:lineRule="auto"/>
              <w:ind w:firstLine="228"/>
              <w:jc w:val="center"/>
              <w:rPr>
                <w:b/>
                <w:bCs/>
                <w:i/>
                <w:iCs/>
              </w:rPr>
            </w:pPr>
            <w:r w:rsidRPr="0075072D">
              <w:rPr>
                <w:b/>
                <w:bCs/>
                <w:i/>
                <w:iCs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C57056" w:rsidRPr="0075072D" w:rsidRDefault="00C57056" w:rsidP="00D01367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C57056" w:rsidRPr="0075072D" w:rsidRDefault="00C57056" w:rsidP="00D01367">
            <w:pPr>
              <w:spacing w:line="360" w:lineRule="auto"/>
              <w:jc w:val="center"/>
            </w:pPr>
          </w:p>
        </w:tc>
      </w:tr>
    </w:tbl>
    <w:p w:rsidR="00C57056" w:rsidRDefault="00C57056" w:rsidP="00C57056">
      <w:pPr>
        <w:shd w:val="clear" w:color="auto" w:fill="FFFFFF"/>
        <w:jc w:val="right"/>
        <w:rPr>
          <w:spacing w:val="-4"/>
        </w:rPr>
      </w:pPr>
    </w:p>
    <w:p w:rsidR="00C57056" w:rsidRDefault="00C57056" w:rsidP="00C57056">
      <w:pPr>
        <w:shd w:val="clear" w:color="auto" w:fill="FFFFFF"/>
        <w:jc w:val="right"/>
        <w:rPr>
          <w:spacing w:val="-4"/>
        </w:rPr>
      </w:pPr>
    </w:p>
    <w:p w:rsidR="00C57056" w:rsidRDefault="00C57056" w:rsidP="00C57056">
      <w:pPr>
        <w:shd w:val="clear" w:color="auto" w:fill="FFFFFF"/>
        <w:jc w:val="right"/>
        <w:rPr>
          <w:spacing w:val="-4"/>
        </w:rPr>
      </w:pPr>
    </w:p>
    <w:p w:rsidR="00C57056" w:rsidRDefault="00C57056" w:rsidP="00C57056">
      <w:pPr>
        <w:shd w:val="clear" w:color="auto" w:fill="FFFFFF"/>
        <w:jc w:val="right"/>
        <w:rPr>
          <w:spacing w:val="-4"/>
        </w:rPr>
      </w:pPr>
    </w:p>
    <w:p w:rsidR="00C57056" w:rsidRDefault="00C57056" w:rsidP="00C57056">
      <w:pPr>
        <w:shd w:val="clear" w:color="auto" w:fill="FFFFFF"/>
        <w:jc w:val="right"/>
        <w:rPr>
          <w:spacing w:val="-4"/>
        </w:rPr>
      </w:pPr>
    </w:p>
    <w:p w:rsidR="00C57056" w:rsidRDefault="00C57056" w:rsidP="00C57056">
      <w:pPr>
        <w:shd w:val="clear" w:color="auto" w:fill="FFFFFF"/>
        <w:jc w:val="right"/>
        <w:rPr>
          <w:spacing w:val="-4"/>
        </w:rPr>
      </w:pPr>
    </w:p>
    <w:p w:rsidR="00C57056" w:rsidRDefault="00C57056" w:rsidP="00C57056">
      <w:pPr>
        <w:shd w:val="clear" w:color="auto" w:fill="FFFFFF"/>
        <w:jc w:val="right"/>
        <w:rPr>
          <w:spacing w:val="-4"/>
        </w:rPr>
      </w:pPr>
    </w:p>
    <w:p w:rsidR="00C57056" w:rsidRDefault="00C57056" w:rsidP="00C57056">
      <w:pPr>
        <w:shd w:val="clear" w:color="auto" w:fill="FFFFFF"/>
        <w:jc w:val="right"/>
        <w:rPr>
          <w:spacing w:val="-4"/>
        </w:rPr>
      </w:pPr>
    </w:p>
    <w:p w:rsidR="00C57056" w:rsidRPr="0075072D" w:rsidRDefault="00C57056" w:rsidP="00C57056">
      <w:pPr>
        <w:shd w:val="clear" w:color="auto" w:fill="FFFFFF"/>
        <w:jc w:val="right"/>
        <w:rPr>
          <w:spacing w:val="-4"/>
        </w:rPr>
      </w:pPr>
    </w:p>
    <w:p w:rsidR="00C57056" w:rsidRPr="0075072D" w:rsidRDefault="00C57056" w:rsidP="00C57056">
      <w:pPr>
        <w:spacing w:after="200" w:line="276" w:lineRule="auto"/>
        <w:jc w:val="center"/>
        <w:rPr>
          <w:b/>
          <w:bCs/>
          <w:spacing w:val="-6"/>
        </w:rPr>
      </w:pPr>
      <w:r w:rsidRPr="0075072D">
        <w:rPr>
          <w:b/>
        </w:rPr>
        <w:lastRenderedPageBreak/>
        <w:t>14. Рекомендована література</w:t>
      </w:r>
    </w:p>
    <w:p w:rsidR="00C57056" w:rsidRPr="0040609D" w:rsidRDefault="00C57056" w:rsidP="00C57056">
      <w:pPr>
        <w:shd w:val="clear" w:color="auto" w:fill="FFFFFF"/>
        <w:jc w:val="center"/>
        <w:rPr>
          <w:b/>
          <w:bCs/>
          <w:spacing w:val="-6"/>
        </w:rPr>
      </w:pPr>
      <w:r w:rsidRPr="0040609D">
        <w:rPr>
          <w:b/>
          <w:bCs/>
          <w:spacing w:val="-6"/>
        </w:rPr>
        <w:t>Базова</w:t>
      </w:r>
    </w:p>
    <w:p w:rsidR="00192D88" w:rsidRPr="0040609D" w:rsidRDefault="00192D88" w:rsidP="00192D88">
      <w:pPr>
        <w:pStyle w:val="a6"/>
        <w:jc w:val="both"/>
      </w:pPr>
      <w:r w:rsidRPr="0040609D">
        <w:rPr>
          <w:i/>
        </w:rPr>
        <w:t>Арендт Х.</w:t>
      </w:r>
      <w:r w:rsidRPr="0040609D">
        <w:t xml:space="preserve"> Джерела тоталітаризму </w:t>
      </w:r>
      <w:r w:rsidRPr="0040609D">
        <w:rPr>
          <w:lang w:val="ru-RU"/>
        </w:rPr>
        <w:t xml:space="preserve">/ </w:t>
      </w:r>
      <w:r w:rsidRPr="0040609D">
        <w:t>Пер. з англ. В. Верлока, Д. Горчаков. – 2-е вид. Київ: Дух і літера, 2005. 584</w:t>
      </w:r>
      <w:r w:rsidR="0040609D">
        <w:t> </w:t>
      </w:r>
      <w:r w:rsidRPr="0040609D">
        <w:t>с.</w:t>
      </w:r>
    </w:p>
    <w:p w:rsidR="00192D88" w:rsidRPr="0040609D" w:rsidRDefault="00192D88" w:rsidP="00192D88">
      <w:pPr>
        <w:pStyle w:val="a6"/>
        <w:jc w:val="both"/>
      </w:pPr>
      <w:r w:rsidRPr="0040609D">
        <w:rPr>
          <w:i/>
        </w:rPr>
        <w:t>Єрмоленко В.</w:t>
      </w:r>
      <w:r w:rsidRPr="0040609D">
        <w:t xml:space="preserve"> Плинні ідеології. Ідеї та політика в Європі ХІХ–ХХ століть. Київ: Дух і літера, 2018. 480 с.</w:t>
      </w:r>
    </w:p>
    <w:p w:rsidR="00192D88" w:rsidRPr="0040609D" w:rsidRDefault="00192D88" w:rsidP="00192D88">
      <w:pPr>
        <w:pStyle w:val="a6"/>
      </w:pPr>
      <w:r w:rsidRPr="0040609D">
        <w:rPr>
          <w:i/>
        </w:rPr>
        <w:t xml:space="preserve">Козицький А. </w:t>
      </w:r>
      <w:r w:rsidRPr="0040609D">
        <w:t xml:space="preserve">Геноцид та політика масового винищення цивільного населення у ХХ ст. (причини, особливості, наслідки). Львів: Літопис, 2012. 608 с. </w:t>
      </w:r>
    </w:p>
    <w:p w:rsidR="00192D88" w:rsidRPr="0040609D" w:rsidRDefault="00192D88" w:rsidP="00192D88">
      <w:pPr>
        <w:jc w:val="both"/>
        <w:rPr>
          <w:lang w:val="pl-PL"/>
        </w:rPr>
      </w:pPr>
      <w:r w:rsidRPr="0040609D">
        <w:rPr>
          <w:i/>
          <w:lang w:val="pl-PL"/>
        </w:rPr>
        <w:t>PoliakovL</w:t>
      </w:r>
      <w:r w:rsidRPr="0040609D">
        <w:rPr>
          <w:i/>
        </w:rPr>
        <w:t xml:space="preserve">. </w:t>
      </w:r>
      <w:r w:rsidRPr="0040609D">
        <w:rPr>
          <w:lang w:val="pl-PL"/>
        </w:rPr>
        <w:t>Historiaantysemityzmu</w:t>
      </w:r>
      <w:r w:rsidRPr="0040609D">
        <w:t xml:space="preserve">. </w:t>
      </w:r>
      <w:r w:rsidRPr="0040609D">
        <w:rPr>
          <w:lang w:val="pl-PL"/>
        </w:rPr>
        <w:t>Epoka nauki / Przeł. A.</w:t>
      </w:r>
      <w:r w:rsidRPr="0040609D">
        <w:t> </w:t>
      </w:r>
      <w:r w:rsidRPr="0040609D">
        <w:rPr>
          <w:lang w:val="pl-PL"/>
        </w:rPr>
        <w:t>Rasińska-Bóbr, O.</w:t>
      </w:r>
      <w:r w:rsidRPr="0040609D">
        <w:t> </w:t>
      </w:r>
      <w:r w:rsidRPr="0040609D">
        <w:rPr>
          <w:lang w:val="pl-PL"/>
        </w:rPr>
        <w:t xml:space="preserve">Hedemann. Kraków: Towarzystwo Autorów i Wydawców Prac Naukowych Universitas, 2008. 478 s. </w:t>
      </w:r>
    </w:p>
    <w:p w:rsidR="00192D88" w:rsidRPr="0040609D" w:rsidRDefault="00192D88" w:rsidP="00192D88">
      <w:pPr>
        <w:jc w:val="both"/>
        <w:rPr>
          <w:lang w:val="pl-PL"/>
        </w:rPr>
      </w:pPr>
      <w:r w:rsidRPr="0040609D">
        <w:rPr>
          <w:i/>
          <w:lang w:val="pl-PL"/>
        </w:rPr>
        <w:t>Zolli E.</w:t>
      </w:r>
      <w:r w:rsidRPr="0040609D">
        <w:rPr>
          <w:lang w:val="pl-PL"/>
        </w:rPr>
        <w:t xml:space="preserve"> Historia antysemityzmu / Tłum. z języka włosk. B.</w:t>
      </w:r>
      <w:r w:rsidRPr="0040609D">
        <w:t> </w:t>
      </w:r>
      <w:r w:rsidRPr="0040609D">
        <w:rPr>
          <w:lang w:val="pl-PL"/>
        </w:rPr>
        <w:t>Bochenek. Kraków: Wydawnictwo OO. Francieszkanów, 2010 365 s.</w:t>
      </w:r>
    </w:p>
    <w:p w:rsidR="00C57056" w:rsidRPr="0040609D" w:rsidRDefault="00C57056" w:rsidP="00C57056">
      <w:pPr>
        <w:pStyle w:val="a3"/>
        <w:ind w:left="142"/>
      </w:pPr>
    </w:p>
    <w:p w:rsidR="00C57056" w:rsidRPr="0040609D" w:rsidRDefault="00C57056" w:rsidP="00C57056">
      <w:pPr>
        <w:pStyle w:val="a3"/>
        <w:ind w:left="142"/>
        <w:jc w:val="center"/>
        <w:rPr>
          <w:b/>
        </w:rPr>
      </w:pPr>
      <w:r w:rsidRPr="0040609D">
        <w:rPr>
          <w:b/>
        </w:rPr>
        <w:t>Допоміжна</w:t>
      </w:r>
    </w:p>
    <w:p w:rsidR="00192D88" w:rsidRPr="0040609D" w:rsidRDefault="00192D88" w:rsidP="00192D88">
      <w:pPr>
        <w:pStyle w:val="a6"/>
      </w:pPr>
      <w:r w:rsidRPr="0040609D">
        <w:rPr>
          <w:i/>
        </w:rPr>
        <w:t>Абрамсон Г.</w:t>
      </w:r>
      <w:r w:rsidRPr="0040609D">
        <w:t xml:space="preserve"> Молитва за владу. Українці та євреї в революційну добу 1917–1920. Київ: Дух і літера, 2017. </w:t>
      </w:r>
    </w:p>
    <w:p w:rsidR="00192D88" w:rsidRPr="0040609D" w:rsidRDefault="00192D88" w:rsidP="00192D88">
      <w:pPr>
        <w:pStyle w:val="a6"/>
      </w:pPr>
      <w:r w:rsidRPr="0040609D">
        <w:rPr>
          <w:i/>
        </w:rPr>
        <w:t xml:space="preserve">Арендт Х. </w:t>
      </w:r>
      <w:r w:rsidRPr="0040609D">
        <w:t>Банальність зла. Суд над Айхманом в Єрусалимі. Київ: Дух і літера, 2013. 367 с.</w:t>
      </w:r>
    </w:p>
    <w:p w:rsidR="00192D88" w:rsidRPr="0040609D" w:rsidRDefault="00192D88" w:rsidP="00192D88">
      <w:pPr>
        <w:jc w:val="both"/>
      </w:pPr>
      <w:r w:rsidRPr="0040609D">
        <w:rPr>
          <w:i/>
        </w:rPr>
        <w:t>Бірнбаум П.</w:t>
      </w:r>
      <w:r w:rsidRPr="0040609D">
        <w:t xml:space="preserve"> Франція для французів. Історія проявів націоналістичної ненависті </w:t>
      </w:r>
      <w:r w:rsidRPr="0040609D">
        <w:rPr>
          <w:lang w:val="ru-RU"/>
        </w:rPr>
        <w:t xml:space="preserve">/ </w:t>
      </w:r>
      <w:r w:rsidRPr="0040609D">
        <w:t xml:space="preserve">Пер. з фр. Є. Марічев. Київ: Видавничий дім «Києво-Могилянська академія», 2015. </w:t>
      </w:r>
    </w:p>
    <w:p w:rsidR="00192D88" w:rsidRPr="0040609D" w:rsidRDefault="00192D88" w:rsidP="00192D88">
      <w:pPr>
        <w:pStyle w:val="a4"/>
        <w:rPr>
          <w:sz w:val="20"/>
          <w:lang w:val="ru-RU"/>
        </w:rPr>
      </w:pPr>
      <w:r w:rsidRPr="0040609D">
        <w:rPr>
          <w:i/>
          <w:sz w:val="20"/>
          <w:lang w:val="ru-RU"/>
        </w:rPr>
        <w:t>Брухсфельд С.</w:t>
      </w:r>
      <w:r w:rsidRPr="0040609D">
        <w:rPr>
          <w:sz w:val="20"/>
          <w:lang w:val="ru-RU"/>
        </w:rPr>
        <w:t>,</w:t>
      </w:r>
      <w:r w:rsidRPr="0040609D">
        <w:rPr>
          <w:i/>
          <w:sz w:val="20"/>
          <w:lang w:val="ru-RU"/>
        </w:rPr>
        <w:t xml:space="preserve"> Левин П.</w:t>
      </w:r>
      <w:r w:rsidRPr="0040609D">
        <w:rPr>
          <w:sz w:val="20"/>
        </w:rPr>
        <w:t xml:space="preserve">“Передайте об </w:t>
      </w:r>
      <w:r w:rsidRPr="0040609D">
        <w:rPr>
          <w:sz w:val="20"/>
          <w:lang w:val="ru-RU"/>
        </w:rPr>
        <w:t>этом детям вашим…</w:t>
      </w:r>
      <w:r w:rsidRPr="0040609D">
        <w:rPr>
          <w:sz w:val="20"/>
        </w:rPr>
        <w:t>”</w:t>
      </w:r>
      <w:r w:rsidRPr="0040609D">
        <w:rPr>
          <w:sz w:val="20"/>
          <w:lang w:val="ru-RU"/>
        </w:rPr>
        <w:t xml:space="preserve"> История Холокоста в Европе 1933–1945. Москва, 2000.</w:t>
      </w:r>
    </w:p>
    <w:p w:rsidR="00192D88" w:rsidRPr="0040609D" w:rsidRDefault="00192D88" w:rsidP="00192D88">
      <w:pPr>
        <w:pStyle w:val="a6"/>
        <w:rPr>
          <w:lang w:val="ru-RU"/>
        </w:rPr>
      </w:pPr>
      <w:r w:rsidRPr="0040609D">
        <w:rPr>
          <w:i/>
        </w:rPr>
        <w:t>Будницкий О.</w:t>
      </w:r>
      <w:r w:rsidRPr="0040609D">
        <w:t xml:space="preserve">Российскиеевреимеждукрасными и белыми (1917–1920). </w:t>
      </w:r>
      <w:r w:rsidRPr="0040609D">
        <w:rPr>
          <w:lang w:val="ru-RU"/>
        </w:rPr>
        <w:t xml:space="preserve">Москва: РОССПЭН, 2005. </w:t>
      </w:r>
    </w:p>
    <w:p w:rsidR="00192D88" w:rsidRPr="0040609D" w:rsidRDefault="00192D88" w:rsidP="00192D88">
      <w:pPr>
        <w:pStyle w:val="a4"/>
        <w:rPr>
          <w:sz w:val="20"/>
          <w:lang w:val="ru-RU"/>
        </w:rPr>
      </w:pPr>
      <w:r w:rsidRPr="0040609D">
        <w:rPr>
          <w:i/>
          <w:sz w:val="20"/>
        </w:rPr>
        <w:t>В</w:t>
      </w:r>
      <w:r w:rsidRPr="0040609D">
        <w:rPr>
          <w:i/>
          <w:sz w:val="20"/>
          <w:lang w:val="ru-RU"/>
        </w:rPr>
        <w:t xml:space="preserve">‘ятрович В. </w:t>
      </w:r>
      <w:r w:rsidRPr="0040609D">
        <w:rPr>
          <w:sz w:val="20"/>
          <w:lang w:val="ru-RU"/>
        </w:rPr>
        <w:t>Ставлення ОУН до євреїв. Формуванняпозиції та тлікатастрофи. Львів, 2006.</w:t>
      </w:r>
    </w:p>
    <w:p w:rsidR="00192D88" w:rsidRPr="0040609D" w:rsidRDefault="00192D88" w:rsidP="00192D88">
      <w:pPr>
        <w:jc w:val="both"/>
      </w:pPr>
      <w:r w:rsidRPr="0040609D">
        <w:t xml:space="preserve">Гарин И. Русский фашизм. Харьков: Фолио, 2018. </w:t>
      </w:r>
    </w:p>
    <w:p w:rsidR="00192D88" w:rsidRPr="0040609D" w:rsidRDefault="00192D88" w:rsidP="00192D88">
      <w:pPr>
        <w:pStyle w:val="a6"/>
        <w:rPr>
          <w:lang w:val="ru-RU"/>
        </w:rPr>
      </w:pPr>
      <w:r w:rsidRPr="0040609D">
        <w:rPr>
          <w:lang w:val="ru-RU"/>
        </w:rPr>
        <w:t xml:space="preserve">Государственный антисемитизм в СССР. От начала до кульминации. 1938–1953. Москва: МФД Материк, 2005. </w:t>
      </w:r>
    </w:p>
    <w:p w:rsidR="00192D88" w:rsidRPr="0040609D" w:rsidRDefault="00192D88" w:rsidP="00192D88">
      <w:pPr>
        <w:pStyle w:val="a4"/>
        <w:rPr>
          <w:sz w:val="20"/>
          <w:lang w:val="ru-RU"/>
        </w:rPr>
      </w:pPr>
      <w:r w:rsidRPr="0040609D">
        <w:rPr>
          <w:sz w:val="20"/>
        </w:rPr>
        <w:t>Жизнь и смерть в эпохуХолокоста: Свидетельства и документы</w:t>
      </w:r>
      <w:r w:rsidRPr="0040609D">
        <w:rPr>
          <w:sz w:val="20"/>
          <w:lang w:val="ru-RU"/>
        </w:rPr>
        <w:t>/ Ред.-сост. Б. М. Забарко. Киев, 2006.</w:t>
      </w:r>
    </w:p>
    <w:p w:rsidR="00192D88" w:rsidRPr="0040609D" w:rsidRDefault="00192D88" w:rsidP="00192D88">
      <w:pPr>
        <w:pStyle w:val="a4"/>
        <w:rPr>
          <w:sz w:val="20"/>
          <w:lang w:val="ru-RU"/>
        </w:rPr>
      </w:pPr>
      <w:r w:rsidRPr="0040609D">
        <w:rPr>
          <w:i/>
          <w:sz w:val="20"/>
        </w:rPr>
        <w:t xml:space="preserve">Кнопп Г. </w:t>
      </w:r>
      <w:r w:rsidRPr="0040609D">
        <w:rPr>
          <w:sz w:val="20"/>
          <w:lang w:val="ru-RU"/>
        </w:rPr>
        <w:t xml:space="preserve">Холокост. Неизвестные страницы истории / </w:t>
      </w:r>
      <w:r w:rsidRPr="0040609D">
        <w:rPr>
          <w:sz w:val="20"/>
        </w:rPr>
        <w:t>Пер. с нем. А. Дмитришин</w:t>
      </w:r>
      <w:r w:rsidRPr="0040609D">
        <w:rPr>
          <w:sz w:val="20"/>
          <w:lang w:val="ru-RU"/>
        </w:rPr>
        <w:t>. Харьков, 2007.</w:t>
      </w:r>
    </w:p>
    <w:p w:rsidR="00192D88" w:rsidRPr="0040609D" w:rsidRDefault="00192D88" w:rsidP="00192D88">
      <w:pPr>
        <w:pStyle w:val="a4"/>
        <w:rPr>
          <w:sz w:val="20"/>
        </w:rPr>
      </w:pPr>
      <w:r w:rsidRPr="0040609D">
        <w:rPr>
          <w:i/>
          <w:sz w:val="20"/>
        </w:rPr>
        <w:t>Ковба Ж.</w:t>
      </w:r>
      <w:r w:rsidRPr="0040609D">
        <w:rPr>
          <w:sz w:val="20"/>
        </w:rPr>
        <w:t xml:space="preserve"> Людяність в безодні пекла. Поведінка місцевого населення Східної Галичини в роки “остаточного розв</w:t>
      </w:r>
      <w:r w:rsidRPr="0040609D">
        <w:rPr>
          <w:sz w:val="20"/>
          <w:lang w:val="ru-RU"/>
        </w:rPr>
        <w:t>’</w:t>
      </w:r>
      <w:r w:rsidRPr="0040609D">
        <w:rPr>
          <w:sz w:val="20"/>
        </w:rPr>
        <w:t>язання єврейського питання”. Вид. третє, доповнене і виправлене. Київ, 2009.</w:t>
      </w:r>
    </w:p>
    <w:p w:rsidR="00192D88" w:rsidRPr="0040609D" w:rsidRDefault="00192D88" w:rsidP="00192D88">
      <w:pPr>
        <w:pStyle w:val="a6"/>
        <w:rPr>
          <w:lang w:val="ru-RU"/>
        </w:rPr>
      </w:pPr>
      <w:r w:rsidRPr="0040609D">
        <w:rPr>
          <w:i/>
          <w:lang w:val="ru-RU"/>
        </w:rPr>
        <w:t>Костырченко Г.</w:t>
      </w:r>
      <w:r w:rsidRPr="0040609D">
        <w:rPr>
          <w:lang w:val="ru-RU"/>
        </w:rPr>
        <w:t xml:space="preserve"> Тайная политика Сталина: Власть и антисемитизм. Москва: Международные отношения, 2001. </w:t>
      </w:r>
    </w:p>
    <w:p w:rsidR="00192D88" w:rsidRPr="0040609D" w:rsidRDefault="00192D88" w:rsidP="00192D88">
      <w:pPr>
        <w:pStyle w:val="a4"/>
        <w:rPr>
          <w:sz w:val="20"/>
        </w:rPr>
      </w:pPr>
      <w:r w:rsidRPr="0040609D">
        <w:rPr>
          <w:i/>
          <w:sz w:val="20"/>
        </w:rPr>
        <w:t>Наконечний Є.</w:t>
      </w:r>
      <w:r w:rsidRPr="0040609D">
        <w:rPr>
          <w:sz w:val="20"/>
        </w:rPr>
        <w:t>Шоа у Львові. Львів, 2004.</w:t>
      </w:r>
    </w:p>
    <w:p w:rsidR="00192D88" w:rsidRPr="0040609D" w:rsidRDefault="00192D88" w:rsidP="00192D88">
      <w:pPr>
        <w:pStyle w:val="a4"/>
        <w:rPr>
          <w:sz w:val="20"/>
        </w:rPr>
      </w:pPr>
      <w:r w:rsidRPr="0040609D">
        <w:rPr>
          <w:sz w:val="20"/>
        </w:rPr>
        <w:t xml:space="preserve">Поза межами розуміння. Богослови та філософи про Голокост </w:t>
      </w:r>
      <w:r w:rsidRPr="0040609D">
        <w:rPr>
          <w:sz w:val="20"/>
          <w:lang w:val="ru-RU"/>
        </w:rPr>
        <w:t xml:space="preserve">/ </w:t>
      </w:r>
      <w:r w:rsidRPr="0040609D">
        <w:rPr>
          <w:sz w:val="20"/>
        </w:rPr>
        <w:t>За ред. Дж. К. Рота, М. Беренбаума. Київ, 2001.</w:t>
      </w:r>
    </w:p>
    <w:p w:rsidR="00192D88" w:rsidRPr="0040609D" w:rsidRDefault="00192D88" w:rsidP="00192D88">
      <w:pPr>
        <w:pStyle w:val="a6"/>
      </w:pPr>
      <w:r w:rsidRPr="0040609D">
        <w:rPr>
          <w:i/>
        </w:rPr>
        <w:t>Сергійчук В.</w:t>
      </w:r>
      <w:r w:rsidRPr="0040609D">
        <w:t xml:space="preserve"> Погроми в Україні. 1914–1920. Від штучних стереотипів до гіркої правди, приховуваної в радянських архівах. Київ, Видавництво ім. О. Теліги, 1998. </w:t>
      </w:r>
    </w:p>
    <w:p w:rsidR="00192D88" w:rsidRPr="0040609D" w:rsidRDefault="00192D88" w:rsidP="00192D88">
      <w:pPr>
        <w:pStyle w:val="a6"/>
      </w:pPr>
      <w:r w:rsidRPr="0040609D">
        <w:rPr>
          <w:i/>
        </w:rPr>
        <w:t>Сергійчук В.</w:t>
      </w:r>
      <w:r w:rsidRPr="0040609D">
        <w:t xml:space="preserve"> Уся правда про єврейські погроми: мовою невідомих документів і матеріалів. Київ, Козаки, 1996. </w:t>
      </w:r>
    </w:p>
    <w:p w:rsidR="00192D88" w:rsidRPr="0040609D" w:rsidRDefault="00192D88" w:rsidP="00192D88">
      <w:pPr>
        <w:jc w:val="both"/>
        <w:rPr>
          <w:lang w:val="ru-RU"/>
        </w:rPr>
      </w:pPr>
      <w:r w:rsidRPr="0040609D">
        <w:rPr>
          <w:i/>
          <w:lang w:val="ru-RU"/>
        </w:rPr>
        <w:t>Скуратовский В.</w:t>
      </w:r>
      <w:r w:rsidRPr="0040609D">
        <w:rPr>
          <w:lang w:val="ru-RU"/>
        </w:rPr>
        <w:t xml:space="preserve"> Проблема авторства «Протоколов сионских мудрецов». Киев: Дух і літера, 2001. </w:t>
      </w:r>
    </w:p>
    <w:p w:rsidR="00192D88" w:rsidRPr="0040609D" w:rsidRDefault="00192D88" w:rsidP="00192D88">
      <w:pPr>
        <w:pStyle w:val="a6"/>
        <w:rPr>
          <w:b/>
        </w:rPr>
      </w:pPr>
      <w:r w:rsidRPr="0040609D">
        <w:rPr>
          <w:i/>
          <w:lang w:bidi="en-US"/>
        </w:rPr>
        <w:t xml:space="preserve">Тинченко Я. </w:t>
      </w:r>
      <w:r w:rsidRPr="0040609D">
        <w:rPr>
          <w:lang w:bidi="en-US"/>
        </w:rPr>
        <w:t xml:space="preserve">Під зіркою Давида. Єврейські національні формування в Україні в 1917–1920 роках. Київ: Темпора, 2014. </w:t>
      </w:r>
    </w:p>
    <w:p w:rsidR="00192D88" w:rsidRPr="0040609D" w:rsidRDefault="00192D88" w:rsidP="00C57056">
      <w:pPr>
        <w:pStyle w:val="a4"/>
        <w:rPr>
          <w:sz w:val="20"/>
          <w:lang w:val="en-US"/>
        </w:rPr>
      </w:pPr>
      <w:r w:rsidRPr="0040609D">
        <w:rPr>
          <w:i/>
          <w:sz w:val="20"/>
          <w:lang w:val="en-US"/>
        </w:rPr>
        <w:t>Aly G.</w:t>
      </w:r>
      <w:r w:rsidRPr="0040609D">
        <w:rPr>
          <w:sz w:val="20"/>
          <w:lang w:val="en-US"/>
        </w:rPr>
        <w:t>,</w:t>
      </w:r>
      <w:r w:rsidRPr="0040609D">
        <w:rPr>
          <w:i/>
          <w:sz w:val="20"/>
          <w:lang w:val="en-US"/>
        </w:rPr>
        <w:t xml:space="preserve"> Heim S. </w:t>
      </w:r>
      <w:r w:rsidRPr="0040609D">
        <w:rPr>
          <w:sz w:val="20"/>
          <w:lang w:val="en-US"/>
        </w:rPr>
        <w:t>Architects of Annihilation: Auschwitz and the Logic of Destruction. Princeton, 2002.</w:t>
      </w:r>
    </w:p>
    <w:p w:rsidR="00192D88" w:rsidRPr="0040609D" w:rsidRDefault="00192D88" w:rsidP="00C57056">
      <w:pPr>
        <w:pStyle w:val="a4"/>
        <w:rPr>
          <w:sz w:val="20"/>
          <w:lang w:val="en-US"/>
        </w:rPr>
      </w:pPr>
      <w:r w:rsidRPr="0040609D">
        <w:rPr>
          <w:i/>
          <w:sz w:val="20"/>
          <w:lang w:val="en-US"/>
        </w:rPr>
        <w:t>Angrick A.</w:t>
      </w:r>
      <w:r w:rsidRPr="0040609D">
        <w:rPr>
          <w:sz w:val="20"/>
          <w:lang w:val="en-US"/>
        </w:rPr>
        <w:t>Besatzungspolitik und Massenmord. Die Einsatzgruppe D in der SüdlichenSowjetunion 1941–1943. Hamburg, 2003.</w:t>
      </w:r>
    </w:p>
    <w:p w:rsidR="00192D88" w:rsidRPr="0040609D" w:rsidRDefault="00192D88" w:rsidP="00C57056">
      <w:pPr>
        <w:pStyle w:val="a4"/>
        <w:rPr>
          <w:sz w:val="20"/>
          <w:lang w:val="en-US"/>
        </w:rPr>
      </w:pPr>
      <w:r w:rsidRPr="0040609D">
        <w:rPr>
          <w:i/>
          <w:sz w:val="20"/>
          <w:lang w:val="en-US"/>
        </w:rPr>
        <w:t xml:space="preserve">Arendt H. </w:t>
      </w:r>
      <w:r w:rsidRPr="0040609D">
        <w:rPr>
          <w:sz w:val="20"/>
          <w:lang w:val="en-US"/>
        </w:rPr>
        <w:t>Eichmann in Jerusalem: A Report on the Banality of the Evil. New York, 1961.</w:t>
      </w:r>
    </w:p>
    <w:p w:rsidR="00192D88" w:rsidRPr="0040609D" w:rsidRDefault="00192D88" w:rsidP="00C57056">
      <w:pPr>
        <w:jc w:val="both"/>
        <w:rPr>
          <w:lang w:val="en-US"/>
        </w:rPr>
      </w:pPr>
      <w:r w:rsidRPr="0040609D">
        <w:rPr>
          <w:i/>
          <w:lang w:val="en-US"/>
        </w:rPr>
        <w:t xml:space="preserve">Bauer Y. </w:t>
      </w:r>
      <w:r w:rsidRPr="0040609D">
        <w:rPr>
          <w:lang w:val="en-US"/>
        </w:rPr>
        <w:t>Rethinking the Holocaust. New Haven, 2001.</w:t>
      </w:r>
    </w:p>
    <w:p w:rsidR="00192D88" w:rsidRPr="0040609D" w:rsidRDefault="00192D88" w:rsidP="00C57056">
      <w:pPr>
        <w:jc w:val="both"/>
        <w:rPr>
          <w:lang w:val="en-US"/>
        </w:rPr>
      </w:pPr>
      <w:r w:rsidRPr="0040609D">
        <w:rPr>
          <w:i/>
          <w:lang w:val="en-US"/>
        </w:rPr>
        <w:t>Benz W.</w:t>
      </w:r>
      <w:r w:rsidRPr="0040609D">
        <w:rPr>
          <w:lang w:val="en-US"/>
        </w:rPr>
        <w:t xml:space="preserve">, </w:t>
      </w:r>
      <w:r w:rsidRPr="0040609D">
        <w:rPr>
          <w:i/>
          <w:lang w:val="en-US"/>
        </w:rPr>
        <w:t>Kwiet K</w:t>
      </w:r>
      <w:r w:rsidRPr="0040609D">
        <w:rPr>
          <w:lang w:val="en-US"/>
        </w:rPr>
        <w:t xml:space="preserve">., </w:t>
      </w:r>
      <w:r w:rsidRPr="0040609D">
        <w:rPr>
          <w:i/>
          <w:lang w:val="en-US"/>
        </w:rPr>
        <w:t xml:space="preserve">Matthäus J. </w:t>
      </w:r>
      <w:r w:rsidRPr="0040609D">
        <w:rPr>
          <w:lang w:val="en-US"/>
        </w:rPr>
        <w:t>Einsatzim</w:t>
      </w:r>
      <w:r w:rsidRPr="0040609D">
        <w:t>“</w:t>
      </w:r>
      <w:r w:rsidRPr="0040609D">
        <w:rPr>
          <w:lang w:val="en-US"/>
        </w:rPr>
        <w:t>ReichskommissariatOstland</w:t>
      </w:r>
      <w:r w:rsidRPr="0040609D">
        <w:t>”</w:t>
      </w:r>
      <w:r w:rsidRPr="0040609D">
        <w:rPr>
          <w:lang w:val="en-US"/>
        </w:rPr>
        <w:t>: DokumentezumVölkermordimBaltikum und in Weissrussland, 1941–1944. Berlin, 1998.</w:t>
      </w:r>
    </w:p>
    <w:p w:rsidR="00192D88" w:rsidRPr="0040609D" w:rsidRDefault="00192D88" w:rsidP="00C57056">
      <w:pPr>
        <w:jc w:val="both"/>
        <w:rPr>
          <w:i/>
          <w:lang w:val="en-US"/>
        </w:rPr>
      </w:pPr>
      <w:r w:rsidRPr="0040609D">
        <w:rPr>
          <w:i/>
          <w:lang w:val="en-US"/>
        </w:rPr>
        <w:t xml:space="preserve">Berkhoff K. </w:t>
      </w:r>
      <w:r w:rsidRPr="0040609D">
        <w:rPr>
          <w:lang w:val="en-US"/>
        </w:rPr>
        <w:t>Harvest of Despair. Life and Death in Ukraine under Nazi Rule. Cambrige, 2004.</w:t>
      </w:r>
    </w:p>
    <w:p w:rsidR="00192D88" w:rsidRPr="0040609D" w:rsidRDefault="00192D88" w:rsidP="00C57056">
      <w:pPr>
        <w:jc w:val="both"/>
        <w:rPr>
          <w:rStyle w:val="aa"/>
          <w:b w:val="0"/>
        </w:rPr>
      </w:pPr>
      <w:r w:rsidRPr="0040609D">
        <w:rPr>
          <w:i/>
        </w:rPr>
        <w:t xml:space="preserve">BrayardF. </w:t>
      </w:r>
      <w:r w:rsidRPr="0040609D">
        <w:t>Lasolutionfinaledelaquestionjuive. Latechnique, letempsetlescatégoriesdeladécision, 2005.</w:t>
      </w:r>
    </w:p>
    <w:p w:rsidR="00192D88" w:rsidRPr="0040609D" w:rsidRDefault="00192D88" w:rsidP="00C57056">
      <w:pPr>
        <w:jc w:val="both"/>
        <w:rPr>
          <w:rStyle w:val="aa"/>
          <w:b w:val="0"/>
          <w:lang w:val="en-US"/>
        </w:rPr>
      </w:pPr>
      <w:r w:rsidRPr="0040609D">
        <w:rPr>
          <w:rStyle w:val="aa"/>
          <w:b w:val="0"/>
          <w:i/>
        </w:rPr>
        <w:t>Browning</w:t>
      </w:r>
      <w:r w:rsidRPr="0040609D">
        <w:rPr>
          <w:i/>
        </w:rPr>
        <w:t xml:space="preserve"> C.</w:t>
      </w:r>
      <w:r w:rsidRPr="0040609D">
        <w:rPr>
          <w:rStyle w:val="aa"/>
          <w:b w:val="0"/>
          <w:lang w:val="en-US"/>
        </w:rPr>
        <w:t>Nazi Policy, Jewish Workers, German Killers. Cambridge, 2000.</w:t>
      </w:r>
    </w:p>
    <w:p w:rsidR="00192D88" w:rsidRPr="0040609D" w:rsidRDefault="00192D88" w:rsidP="00C57056">
      <w:pPr>
        <w:jc w:val="both"/>
        <w:rPr>
          <w:lang w:val="en-US"/>
        </w:rPr>
      </w:pPr>
      <w:r w:rsidRPr="0040609D">
        <w:rPr>
          <w:rStyle w:val="aa"/>
          <w:b w:val="0"/>
          <w:i/>
        </w:rPr>
        <w:t>Browning</w:t>
      </w:r>
      <w:r w:rsidRPr="0040609D">
        <w:rPr>
          <w:i/>
        </w:rPr>
        <w:t xml:space="preserve"> C.</w:t>
      </w:r>
      <w:r w:rsidRPr="0040609D">
        <w:rPr>
          <w:lang w:val="en-US"/>
        </w:rPr>
        <w:t xml:space="preserve">, </w:t>
      </w:r>
      <w:r w:rsidRPr="0040609D">
        <w:rPr>
          <w:i/>
          <w:lang w:val="en-US"/>
        </w:rPr>
        <w:t xml:space="preserve">Matthäus J. </w:t>
      </w:r>
      <w:r w:rsidRPr="0040609D">
        <w:rPr>
          <w:lang w:val="en-US"/>
        </w:rPr>
        <w:t>The Origins of the Final Solution: The Evolution of Nazi Jewish Policy, September 1939 – March 1942. Lincoln, NE, 2004.</w:t>
      </w:r>
    </w:p>
    <w:p w:rsidR="00192D88" w:rsidRPr="0040609D" w:rsidRDefault="00192D88" w:rsidP="00192D88">
      <w:pPr>
        <w:jc w:val="both"/>
      </w:pPr>
      <w:r w:rsidRPr="0040609D">
        <w:rPr>
          <w:i/>
        </w:rPr>
        <w:t>Buchen T.</w:t>
      </w:r>
      <w:r w:rsidRPr="0040609D">
        <w:t xml:space="preserve">AntisemitismusinGalizien. Agitation, GewaitundPolitikgegenJudeninderHabsburgermonarchieum 1900. (StudienzumAntisemitismusinEuropa. Vol. 3.). Berlin: MetropolVerlag, 2012. </w:t>
      </w:r>
    </w:p>
    <w:p w:rsidR="00192D88" w:rsidRPr="0040609D" w:rsidRDefault="00192D88" w:rsidP="00192D88">
      <w:pPr>
        <w:pStyle w:val="a6"/>
        <w:rPr>
          <w:lang w:val="pl-PL"/>
        </w:rPr>
      </w:pPr>
      <w:r w:rsidRPr="0040609D">
        <w:rPr>
          <w:i/>
          <w:lang w:val="pl-PL"/>
        </w:rPr>
        <w:t>Cała A.</w:t>
      </w:r>
      <w:r w:rsidR="00782709" w:rsidRPr="0040609D">
        <w:rPr>
          <w:lang w:val="pl-PL"/>
        </w:rPr>
        <w:t xml:space="preserve">Żyd </w:t>
      </w:r>
      <w:r w:rsidRPr="0040609D">
        <w:rPr>
          <w:lang w:val="pl-PL"/>
        </w:rPr>
        <w:t>– wrόg odwieczny. Antysemityzm w Polsce i jego źróła. Warszawa: Żydowski Instytut Historyczny im. E.</w:t>
      </w:r>
      <w:r w:rsidRPr="0040609D">
        <w:t> </w:t>
      </w:r>
      <w:r w:rsidRPr="0040609D">
        <w:rPr>
          <w:lang w:val="pl-PL"/>
        </w:rPr>
        <w:t xml:space="preserve">Ringelbluma, 2012. </w:t>
      </w:r>
    </w:p>
    <w:p w:rsidR="00192D88" w:rsidRPr="0040609D" w:rsidRDefault="00192D88" w:rsidP="00192D88">
      <w:pPr>
        <w:pStyle w:val="a6"/>
        <w:rPr>
          <w:lang w:val="en-US"/>
        </w:rPr>
      </w:pPr>
      <w:r w:rsidRPr="0040609D">
        <w:rPr>
          <w:i/>
          <w:lang w:val="pl-PL"/>
        </w:rPr>
        <w:t>Chodakiewicz M.</w:t>
      </w:r>
      <w:r w:rsidRPr="0040609D">
        <w:rPr>
          <w:lang w:val="pl-PL"/>
        </w:rPr>
        <w:t xml:space="preserve"> Żydzi i Polacy 1918–1955. Współstnienie – zagłada – komunizm. </w:t>
      </w:r>
      <w:r w:rsidRPr="0040609D">
        <w:rPr>
          <w:lang w:val="en-US"/>
        </w:rPr>
        <w:t xml:space="preserve">Warszawa, 2000. </w:t>
      </w:r>
    </w:p>
    <w:p w:rsidR="00192D88" w:rsidRPr="0040609D" w:rsidRDefault="00192D88" w:rsidP="00192D88">
      <w:pPr>
        <w:jc w:val="both"/>
      </w:pPr>
      <w:r w:rsidRPr="0040609D">
        <w:rPr>
          <w:i/>
        </w:rPr>
        <w:t xml:space="preserve">Davis C. </w:t>
      </w:r>
      <w:r w:rsidRPr="0040609D">
        <w:t>Colonialism, AntisemitismandGermansofJewishDescentinImperialGermany. UniversityofMichiganPress, 2012.</w:t>
      </w:r>
    </w:p>
    <w:p w:rsidR="00192D88" w:rsidRPr="0040609D" w:rsidRDefault="00192D88" w:rsidP="00C57056">
      <w:pPr>
        <w:jc w:val="both"/>
        <w:rPr>
          <w:lang w:val="en-US"/>
        </w:rPr>
      </w:pPr>
      <w:r w:rsidRPr="0040609D">
        <w:rPr>
          <w:i/>
          <w:lang w:val="en-US"/>
        </w:rPr>
        <w:t xml:space="preserve">Dean M. </w:t>
      </w:r>
      <w:r w:rsidRPr="0040609D">
        <w:rPr>
          <w:lang w:val="en-US"/>
        </w:rPr>
        <w:t>Collaboration in the Holocaust. Crimes of the Local Police in Belorussia and the Ukraine, 1941–1944. New York, 2000.</w:t>
      </w:r>
    </w:p>
    <w:p w:rsidR="00192D88" w:rsidRPr="0040609D" w:rsidRDefault="00192D88" w:rsidP="00C57056">
      <w:pPr>
        <w:jc w:val="both"/>
        <w:rPr>
          <w:lang w:val="en-US"/>
        </w:rPr>
      </w:pPr>
      <w:r w:rsidRPr="0040609D">
        <w:rPr>
          <w:i/>
          <w:lang w:val="en-US"/>
        </w:rPr>
        <w:t xml:space="preserve">Friedlander S. </w:t>
      </w:r>
      <w:r w:rsidRPr="0040609D">
        <w:rPr>
          <w:lang w:val="en-US"/>
        </w:rPr>
        <w:t>Nazi Germany and the Jews. The Years of Persecution, 1933–1939. New York, 1997.</w:t>
      </w:r>
    </w:p>
    <w:p w:rsidR="00192D88" w:rsidRPr="0040609D" w:rsidRDefault="00192D88" w:rsidP="00C57056">
      <w:pPr>
        <w:jc w:val="both"/>
        <w:rPr>
          <w:lang w:val="en-US"/>
        </w:rPr>
      </w:pPr>
      <w:r w:rsidRPr="0040609D">
        <w:rPr>
          <w:i/>
          <w:lang w:val="en-US"/>
        </w:rPr>
        <w:t xml:space="preserve">Friedlander S. </w:t>
      </w:r>
      <w:r w:rsidRPr="0040609D">
        <w:rPr>
          <w:lang w:val="en-US"/>
        </w:rPr>
        <w:t>The Years of Extermination: Nazi Germany and the Jews, 1939–1945. New York, 2007.</w:t>
      </w:r>
    </w:p>
    <w:p w:rsidR="00192D88" w:rsidRPr="0040609D" w:rsidRDefault="00192D88" w:rsidP="00C57056">
      <w:pPr>
        <w:jc w:val="both"/>
        <w:rPr>
          <w:lang w:val="en-US"/>
        </w:rPr>
      </w:pPr>
      <w:r w:rsidRPr="0040609D">
        <w:rPr>
          <w:i/>
          <w:lang w:val="en-US"/>
        </w:rPr>
        <w:t>Gerlach C.</w:t>
      </w:r>
      <w:r w:rsidRPr="0040609D">
        <w:rPr>
          <w:lang w:val="en-US"/>
        </w:rPr>
        <w:t xml:space="preserve"> Die Wannsee-Konferenz, das Schichsal der deutschenJuden und HitlerspolitischeGrundsatzentscheidung, alleJudenEuropaszuermorden. Hamburg, 1997.</w:t>
      </w:r>
    </w:p>
    <w:p w:rsidR="00192D88" w:rsidRPr="0040609D" w:rsidRDefault="00192D88" w:rsidP="00C57056">
      <w:pPr>
        <w:pStyle w:val="a4"/>
        <w:rPr>
          <w:sz w:val="20"/>
          <w:lang w:val="en-US"/>
        </w:rPr>
      </w:pPr>
      <w:r w:rsidRPr="0040609D">
        <w:rPr>
          <w:i/>
          <w:sz w:val="20"/>
          <w:lang w:val="en-US"/>
        </w:rPr>
        <w:t>Goldghagen D.J.</w:t>
      </w:r>
      <w:r w:rsidRPr="0040609D">
        <w:rPr>
          <w:sz w:val="20"/>
          <w:lang w:val="en-US"/>
        </w:rPr>
        <w:t xml:space="preserve"> Hitler’s Willing Executioners: Ordinary Germans and the Holocaust. New York, 1997.</w:t>
      </w:r>
    </w:p>
    <w:p w:rsidR="00192D88" w:rsidRPr="0040609D" w:rsidRDefault="00192D88" w:rsidP="00C57056">
      <w:pPr>
        <w:jc w:val="both"/>
        <w:rPr>
          <w:lang w:val="en-US"/>
        </w:rPr>
      </w:pPr>
      <w:r w:rsidRPr="0040609D">
        <w:rPr>
          <w:i/>
          <w:lang w:val="en-US"/>
        </w:rPr>
        <w:t xml:space="preserve">Gutman Y. </w:t>
      </w:r>
      <w:r w:rsidRPr="0040609D">
        <w:rPr>
          <w:lang w:val="en-US"/>
        </w:rPr>
        <w:t>Resistance: The Warsaw Ghetto Uprising. Boston, 1994.</w:t>
      </w:r>
    </w:p>
    <w:p w:rsidR="00192D88" w:rsidRPr="0040609D" w:rsidRDefault="00192D88" w:rsidP="00C57056">
      <w:pPr>
        <w:pStyle w:val="a4"/>
        <w:rPr>
          <w:sz w:val="20"/>
          <w:lang w:val="en-US"/>
        </w:rPr>
      </w:pPr>
      <w:r w:rsidRPr="0040609D">
        <w:rPr>
          <w:i/>
          <w:sz w:val="20"/>
          <w:lang w:val="en-US"/>
        </w:rPr>
        <w:lastRenderedPageBreak/>
        <w:t xml:space="preserve">Heschel S. </w:t>
      </w:r>
      <w:r w:rsidRPr="0040609D">
        <w:rPr>
          <w:sz w:val="20"/>
          <w:lang w:val="en-US"/>
        </w:rPr>
        <w:t>Perpetrators, Victims, Bystanders: The Jewish Catastrophe, 1933–1945. New York, 1992.</w:t>
      </w:r>
    </w:p>
    <w:p w:rsidR="00192D88" w:rsidRPr="0040609D" w:rsidRDefault="00192D88" w:rsidP="00C57056">
      <w:pPr>
        <w:jc w:val="both"/>
        <w:rPr>
          <w:i/>
          <w:lang w:val="pl-PL"/>
        </w:rPr>
      </w:pPr>
      <w:r w:rsidRPr="0040609D">
        <w:rPr>
          <w:i/>
        </w:rPr>
        <w:t>Hilberg R.</w:t>
      </w:r>
      <w:r w:rsidRPr="0040609D">
        <w:t>Perpetrators, Victims, Bystanders: TheJewishCatastrophe, 1939–45. 1992</w:t>
      </w:r>
      <w:r w:rsidRPr="0040609D">
        <w:rPr>
          <w:lang w:val="pl-PL"/>
        </w:rPr>
        <w:t>.</w:t>
      </w:r>
    </w:p>
    <w:p w:rsidR="00192D88" w:rsidRPr="0040609D" w:rsidRDefault="00192D88" w:rsidP="00C57056">
      <w:pPr>
        <w:jc w:val="both"/>
        <w:rPr>
          <w:lang w:val="en-US"/>
        </w:rPr>
      </w:pPr>
      <w:r w:rsidRPr="0040609D">
        <w:rPr>
          <w:i/>
        </w:rPr>
        <w:t>Hilberg R.</w:t>
      </w:r>
      <w:r w:rsidRPr="0040609D">
        <w:t>TheDestructionoftheEuropeanJews. Vol. 1–3, 1985</w:t>
      </w:r>
      <w:r w:rsidRPr="0040609D">
        <w:rPr>
          <w:lang w:val="en-US"/>
        </w:rPr>
        <w:t>.</w:t>
      </w:r>
    </w:p>
    <w:p w:rsidR="00192D88" w:rsidRPr="0040609D" w:rsidRDefault="00192D88" w:rsidP="00C57056">
      <w:pPr>
        <w:jc w:val="both"/>
        <w:rPr>
          <w:lang w:val="pl-PL"/>
        </w:rPr>
      </w:pPr>
      <w:r w:rsidRPr="0040609D">
        <w:rPr>
          <w:i/>
          <w:lang w:val="pl-PL"/>
        </w:rPr>
        <w:t>Katzmann F.</w:t>
      </w:r>
      <w:r w:rsidRPr="0040609D">
        <w:rPr>
          <w:lang w:val="pl-PL"/>
        </w:rPr>
        <w:t xml:space="preserve"> Rozwiązanie kwestii żydowskiej w dystrykcie Galicja / Oprac. A. Żbikowski. Warszawa, 2001.</w:t>
      </w:r>
    </w:p>
    <w:p w:rsidR="00192D88" w:rsidRPr="0040609D" w:rsidRDefault="00192D88" w:rsidP="00C57056">
      <w:pPr>
        <w:pStyle w:val="a4"/>
        <w:rPr>
          <w:sz w:val="20"/>
          <w:lang w:val="pl-PL"/>
        </w:rPr>
      </w:pPr>
      <w:r w:rsidRPr="0040609D">
        <w:rPr>
          <w:i/>
          <w:sz w:val="20"/>
          <w:lang w:val="pl-PL"/>
        </w:rPr>
        <w:t>Kershaw I.</w:t>
      </w:r>
      <w:r w:rsidRPr="0040609D">
        <w:rPr>
          <w:sz w:val="20"/>
          <w:lang w:val="pl-PL"/>
        </w:rPr>
        <w:t xml:space="preserve"> Hitler, Niemcy i Ostateczne rozwiązanie / Przełożył R. Bartołd. Poznań, 2010.</w:t>
      </w:r>
    </w:p>
    <w:p w:rsidR="00192D88" w:rsidRPr="0040609D" w:rsidRDefault="00192D88" w:rsidP="00C57056">
      <w:pPr>
        <w:pStyle w:val="a4"/>
        <w:rPr>
          <w:sz w:val="20"/>
          <w:lang w:val="en-US"/>
        </w:rPr>
      </w:pPr>
      <w:r w:rsidRPr="0040609D">
        <w:rPr>
          <w:i/>
          <w:sz w:val="20"/>
          <w:lang w:val="pl-PL"/>
        </w:rPr>
        <w:t xml:space="preserve">Kurek E. </w:t>
      </w:r>
      <w:r w:rsidRPr="0040609D">
        <w:rPr>
          <w:sz w:val="20"/>
          <w:lang w:val="pl-PL"/>
        </w:rPr>
        <w:t xml:space="preserve">Dzieci żydowskie w klasztorach. Udział żeńskich zgromadzeń zakonnych w akcji ratowania dzieci żydowskich w Polsce w latach 1939–1945. </w:t>
      </w:r>
      <w:r w:rsidRPr="0040609D">
        <w:rPr>
          <w:sz w:val="20"/>
          <w:lang w:val="en-US"/>
        </w:rPr>
        <w:t>Lublin, 2001.</w:t>
      </w:r>
    </w:p>
    <w:p w:rsidR="00192D88" w:rsidRPr="0040609D" w:rsidRDefault="00192D88" w:rsidP="00192D88">
      <w:pPr>
        <w:jc w:val="both"/>
      </w:pPr>
      <w:r w:rsidRPr="0040609D">
        <w:rPr>
          <w:i/>
        </w:rPr>
        <w:t>Lange M.</w:t>
      </w:r>
      <w:r w:rsidRPr="0040609D">
        <w:t xml:space="preserve">AntisemiticElementsintheCritiqueofCapitalisminGermanCulture. 1850–1933. PeterLang, 2007. </w:t>
      </w:r>
    </w:p>
    <w:p w:rsidR="00192D88" w:rsidRPr="0040609D" w:rsidRDefault="00192D88" w:rsidP="00192D88">
      <w:pPr>
        <w:pStyle w:val="a6"/>
        <w:jc w:val="both"/>
        <w:rPr>
          <w:lang w:val="pl-PL"/>
        </w:rPr>
      </w:pPr>
      <w:r w:rsidRPr="0040609D">
        <w:rPr>
          <w:i/>
          <w:lang w:val="pl-PL"/>
        </w:rPr>
        <w:t>MadajczykP</w:t>
      </w:r>
      <w:r w:rsidRPr="0040609D">
        <w:rPr>
          <w:i/>
        </w:rPr>
        <w:t xml:space="preserve">. </w:t>
      </w:r>
      <w:r w:rsidRPr="0040609D">
        <w:rPr>
          <w:lang w:val="pl-PL"/>
        </w:rPr>
        <w:t xml:space="preserve">Marzenie o narodzie doskonałym. Między biopolityką i etnopolityką. Warszawa: Instytut Studiów Politycznych Polskiej Akademii Nauk, 2017. </w:t>
      </w:r>
    </w:p>
    <w:p w:rsidR="00192D88" w:rsidRPr="0040609D" w:rsidRDefault="00192D88" w:rsidP="00C57056">
      <w:pPr>
        <w:pStyle w:val="a4"/>
        <w:rPr>
          <w:sz w:val="20"/>
          <w:lang w:val="en-US"/>
        </w:rPr>
      </w:pPr>
      <w:r w:rsidRPr="0040609D">
        <w:rPr>
          <w:i/>
          <w:sz w:val="20"/>
          <w:lang w:val="pl-PL"/>
        </w:rPr>
        <w:t xml:space="preserve">Michman D. </w:t>
      </w:r>
      <w:r w:rsidRPr="0040609D">
        <w:rPr>
          <w:sz w:val="20"/>
          <w:lang w:val="pl-PL"/>
        </w:rPr>
        <w:t xml:space="preserve">Holocaust Historiography: A Jewish Perspective. </w:t>
      </w:r>
      <w:r w:rsidRPr="0040609D">
        <w:rPr>
          <w:sz w:val="20"/>
          <w:lang w:val="en-US"/>
        </w:rPr>
        <w:t>London, 2003.</w:t>
      </w:r>
    </w:p>
    <w:p w:rsidR="00192D88" w:rsidRPr="0040609D" w:rsidRDefault="00192D88" w:rsidP="00C57056">
      <w:pPr>
        <w:pStyle w:val="a4"/>
        <w:rPr>
          <w:i/>
          <w:sz w:val="20"/>
          <w:lang w:val="en-US"/>
        </w:rPr>
      </w:pPr>
      <w:r w:rsidRPr="0040609D">
        <w:rPr>
          <w:i/>
          <w:sz w:val="20"/>
          <w:lang w:val="en-US"/>
        </w:rPr>
        <w:t>Oliner S. P.</w:t>
      </w:r>
      <w:r w:rsidRPr="0040609D">
        <w:rPr>
          <w:sz w:val="20"/>
          <w:lang w:val="en-US"/>
        </w:rPr>
        <w:t xml:space="preserve">, </w:t>
      </w:r>
      <w:r w:rsidRPr="0040609D">
        <w:rPr>
          <w:i/>
          <w:sz w:val="20"/>
          <w:lang w:val="en-US"/>
        </w:rPr>
        <w:t>Oliner P. M.</w:t>
      </w:r>
      <w:r w:rsidRPr="0040609D">
        <w:rPr>
          <w:sz w:val="20"/>
          <w:lang w:val="en-US"/>
        </w:rPr>
        <w:t xml:space="preserve"> The Altruistic Personality: Rescuers of Jews in Nazi Europe. New York, 1988.</w:t>
      </w:r>
    </w:p>
    <w:p w:rsidR="00192D88" w:rsidRPr="0040609D" w:rsidRDefault="00192D88" w:rsidP="00C57056">
      <w:pPr>
        <w:pStyle w:val="a4"/>
        <w:rPr>
          <w:sz w:val="20"/>
          <w:lang w:val="en-US"/>
        </w:rPr>
      </w:pPr>
      <w:r w:rsidRPr="0040609D">
        <w:rPr>
          <w:i/>
          <w:sz w:val="20"/>
          <w:lang w:val="en-US"/>
        </w:rPr>
        <w:t>Pohl D.</w:t>
      </w:r>
      <w:r w:rsidRPr="0040609D">
        <w:rPr>
          <w:sz w:val="20"/>
          <w:lang w:val="en-US"/>
        </w:rPr>
        <w:t>NationsozialistischeJuderverfolgung in Ostgalizien 1941–1944. Organisation und DurchführungeinsstaatlichenMassenverbrechens. München, 1997.</w:t>
      </w:r>
    </w:p>
    <w:p w:rsidR="00192D88" w:rsidRPr="0040609D" w:rsidRDefault="00192D88" w:rsidP="00C57056">
      <w:pPr>
        <w:pStyle w:val="a4"/>
        <w:rPr>
          <w:sz w:val="20"/>
          <w:lang w:val="en-US"/>
        </w:rPr>
      </w:pPr>
      <w:r w:rsidRPr="0040609D">
        <w:rPr>
          <w:i/>
          <w:sz w:val="20"/>
          <w:lang w:val="en-US"/>
        </w:rPr>
        <w:t xml:space="preserve">Rees L. </w:t>
      </w:r>
      <w:r w:rsidRPr="0040609D">
        <w:rPr>
          <w:sz w:val="20"/>
          <w:lang w:val="en-US"/>
        </w:rPr>
        <w:t xml:space="preserve">The Nazis and the </w:t>
      </w:r>
      <w:r w:rsidRPr="0040609D">
        <w:rPr>
          <w:sz w:val="20"/>
        </w:rPr>
        <w:t>“</w:t>
      </w:r>
      <w:r w:rsidRPr="0040609D">
        <w:rPr>
          <w:sz w:val="20"/>
          <w:lang w:val="en-US"/>
        </w:rPr>
        <w:t>Final Solution”. London, 2005.</w:t>
      </w:r>
    </w:p>
    <w:p w:rsidR="00192D88" w:rsidRPr="0040609D" w:rsidRDefault="00192D88" w:rsidP="00C57056">
      <w:pPr>
        <w:pStyle w:val="a4"/>
        <w:rPr>
          <w:sz w:val="20"/>
          <w:lang w:val="en-US"/>
        </w:rPr>
      </w:pPr>
      <w:r w:rsidRPr="0040609D">
        <w:rPr>
          <w:i/>
          <w:sz w:val="20"/>
          <w:lang w:val="en-US"/>
        </w:rPr>
        <w:t>Sandkühler T.</w:t>
      </w:r>
      <w:r w:rsidRPr="0040609D">
        <w:rPr>
          <w:sz w:val="20"/>
          <w:lang w:val="en-US"/>
        </w:rPr>
        <w:t xml:space="preserve"> “Endlösung” in Galizien. Der Judenmord in Ostpolen und die Rettungsinitiativen von Berthold Beiz. 1941–1944. Bonn, 1996.</w:t>
      </w:r>
    </w:p>
    <w:p w:rsidR="00192D88" w:rsidRPr="0040609D" w:rsidRDefault="00192D88" w:rsidP="00192D88">
      <w:pPr>
        <w:jc w:val="both"/>
        <w:rPr>
          <w:lang w:val="pl-PL"/>
        </w:rPr>
      </w:pPr>
      <w:r w:rsidRPr="0040609D">
        <w:rPr>
          <w:i/>
          <w:lang w:val="pl-PL"/>
        </w:rPr>
        <w:t>Soboń M.</w:t>
      </w:r>
      <w:r w:rsidRPr="0040609D">
        <w:rPr>
          <w:lang w:val="pl-PL"/>
        </w:rPr>
        <w:t xml:space="preserve"> Polscy wobec Żydów w galicji doby autonomicznej w latach 1868–1914. Kraków: Vydawnictwo Verso, 2011.</w:t>
      </w:r>
    </w:p>
    <w:p w:rsidR="00192D88" w:rsidRPr="0040609D" w:rsidRDefault="00192D88" w:rsidP="00192D88">
      <w:pPr>
        <w:pStyle w:val="a6"/>
        <w:rPr>
          <w:lang w:val="pl-PL"/>
        </w:rPr>
      </w:pPr>
      <w:r w:rsidRPr="0040609D">
        <w:rPr>
          <w:i/>
          <w:lang w:val="pl-PL"/>
        </w:rPr>
        <w:t>Śpiewak P.</w:t>
      </w:r>
      <w:r w:rsidRPr="0040609D">
        <w:rPr>
          <w:lang w:val="pl-PL"/>
        </w:rPr>
        <w:t xml:space="preserve"> Żydokomuna. Interpretacje historyczne. Warszawa, 2012.</w:t>
      </w:r>
    </w:p>
    <w:p w:rsidR="00192D88" w:rsidRPr="0040609D" w:rsidRDefault="00192D88" w:rsidP="00C57056">
      <w:pPr>
        <w:pStyle w:val="a4"/>
        <w:rPr>
          <w:sz w:val="20"/>
          <w:lang w:val="pl-PL"/>
        </w:rPr>
      </w:pPr>
      <w:r w:rsidRPr="0040609D">
        <w:rPr>
          <w:sz w:val="20"/>
          <w:lang w:val="en-US"/>
        </w:rPr>
        <w:t xml:space="preserve">TagesordnungJudenmord: Die Wannsee-Konferenz am 20. Januar 1942: EineDokumentationzurOrganisation der </w:t>
      </w:r>
      <w:r w:rsidRPr="0040609D">
        <w:rPr>
          <w:sz w:val="20"/>
        </w:rPr>
        <w:t>“</w:t>
      </w:r>
      <w:r w:rsidRPr="0040609D">
        <w:rPr>
          <w:sz w:val="20"/>
          <w:lang w:val="en-US"/>
        </w:rPr>
        <w:t>Endlösung</w:t>
      </w:r>
      <w:r w:rsidRPr="0040609D">
        <w:rPr>
          <w:sz w:val="20"/>
        </w:rPr>
        <w:t>”</w:t>
      </w:r>
      <w:r w:rsidRPr="0040609D">
        <w:rPr>
          <w:sz w:val="20"/>
          <w:lang w:val="en-US"/>
        </w:rPr>
        <w:t xml:space="preserve"> / Red. K. Pätzold, E. Schwarz. </w:t>
      </w:r>
      <w:r w:rsidRPr="0040609D">
        <w:rPr>
          <w:sz w:val="20"/>
          <w:lang w:val="pl-PL"/>
        </w:rPr>
        <w:t xml:space="preserve">Berlin, 1992. </w:t>
      </w:r>
    </w:p>
    <w:p w:rsidR="00192D88" w:rsidRPr="0040609D" w:rsidRDefault="00192D88" w:rsidP="00192D88">
      <w:pPr>
        <w:rPr>
          <w:lang w:val="en-US"/>
        </w:rPr>
      </w:pPr>
      <w:r w:rsidRPr="0040609D">
        <w:rPr>
          <w:i/>
          <w:lang w:val="pl-PL"/>
        </w:rPr>
        <w:t>WernerJ</w:t>
      </w:r>
      <w:r w:rsidRPr="0040609D">
        <w:rPr>
          <w:i/>
        </w:rPr>
        <w:t>.</w:t>
      </w:r>
      <w:r w:rsidRPr="0040609D">
        <w:rPr>
          <w:lang w:val="pl-PL"/>
        </w:rPr>
        <w:t>Kryzysspo</w:t>
      </w:r>
      <w:r w:rsidRPr="0040609D">
        <w:t>ł</w:t>
      </w:r>
      <w:r w:rsidRPr="0040609D">
        <w:rPr>
          <w:lang w:val="pl-PL"/>
        </w:rPr>
        <w:t>eczny</w:t>
      </w:r>
      <w:r w:rsidRPr="0040609D">
        <w:t xml:space="preserve">, </w:t>
      </w:r>
      <w:r w:rsidRPr="0040609D">
        <w:rPr>
          <w:lang w:val="pl-PL"/>
        </w:rPr>
        <w:t>antysemityzm</w:t>
      </w:r>
      <w:r w:rsidRPr="0040609D">
        <w:t xml:space="preserve">, </w:t>
      </w:r>
      <w:r w:rsidRPr="0040609D">
        <w:rPr>
          <w:lang w:val="pl-PL"/>
        </w:rPr>
        <w:t>narodowysocjalizm</w:t>
      </w:r>
      <w:r w:rsidRPr="0040609D">
        <w:t xml:space="preserve"> / </w:t>
      </w:r>
      <w:r w:rsidRPr="0040609D">
        <w:rPr>
          <w:lang w:val="pl-PL"/>
        </w:rPr>
        <w:t>Przek</w:t>
      </w:r>
      <w:r w:rsidRPr="0040609D">
        <w:t>ł</w:t>
      </w:r>
      <w:r w:rsidRPr="0040609D">
        <w:rPr>
          <w:lang w:val="pl-PL"/>
        </w:rPr>
        <w:t>.B</w:t>
      </w:r>
      <w:r w:rsidRPr="0040609D">
        <w:t xml:space="preserve">. </w:t>
      </w:r>
      <w:r w:rsidRPr="0040609D">
        <w:rPr>
          <w:lang w:val="pl-PL"/>
        </w:rPr>
        <w:t>Mrozewicz</w:t>
      </w:r>
      <w:r w:rsidRPr="0040609D">
        <w:t xml:space="preserve">. </w:t>
      </w:r>
      <w:r w:rsidRPr="0040609D">
        <w:rPr>
          <w:lang w:val="en-US"/>
        </w:rPr>
        <w:t>Pozna</w:t>
      </w:r>
      <w:r w:rsidRPr="0040609D">
        <w:t xml:space="preserve">ń: </w:t>
      </w:r>
      <w:r w:rsidRPr="0040609D">
        <w:rPr>
          <w:lang w:val="en-US"/>
        </w:rPr>
        <w:t>WydawnictwoPozna</w:t>
      </w:r>
      <w:r w:rsidRPr="0040609D">
        <w:t>ń</w:t>
      </w:r>
      <w:r w:rsidRPr="0040609D">
        <w:rPr>
          <w:lang w:val="en-US"/>
        </w:rPr>
        <w:t>skie</w:t>
      </w:r>
      <w:r w:rsidRPr="0040609D">
        <w:t xml:space="preserve">, 2007. </w:t>
      </w:r>
    </w:p>
    <w:p w:rsidR="00192D88" w:rsidRPr="0040609D" w:rsidRDefault="00192D88" w:rsidP="00192D88">
      <w:pPr>
        <w:rPr>
          <w:lang w:val="pl-PL"/>
        </w:rPr>
      </w:pPr>
      <w:r w:rsidRPr="0040609D">
        <w:rPr>
          <w:i/>
          <w:lang w:val="en-US"/>
        </w:rPr>
        <w:t>Zuccotti S.</w:t>
      </w:r>
      <w:r w:rsidRPr="0040609D">
        <w:rPr>
          <w:lang w:val="en-US"/>
        </w:rPr>
        <w:t xml:space="preserve"> Under His Very Windows: The Vatican and the Holocaust in Italy. </w:t>
      </w:r>
      <w:r w:rsidRPr="0040609D">
        <w:rPr>
          <w:lang w:val="pl-PL"/>
        </w:rPr>
        <w:t>New Haven, 2000.</w:t>
      </w:r>
    </w:p>
    <w:p w:rsidR="00192D88" w:rsidRPr="0040609D" w:rsidRDefault="00192D88" w:rsidP="00192D88">
      <w:pPr>
        <w:pStyle w:val="a4"/>
        <w:rPr>
          <w:sz w:val="20"/>
          <w:lang w:val="pl-PL"/>
        </w:rPr>
      </w:pPr>
      <w:r w:rsidRPr="0040609D">
        <w:rPr>
          <w:i/>
          <w:sz w:val="20"/>
          <w:lang w:val="pl-PL"/>
        </w:rPr>
        <w:t>Żbikowski A.</w:t>
      </w:r>
      <w:r w:rsidRPr="0040609D">
        <w:rPr>
          <w:sz w:val="20"/>
          <w:lang w:val="pl-PL"/>
        </w:rPr>
        <w:t xml:space="preserve"> Dzieje Żydów w Polsce. 1848–1914. Ideologia antysemicka. Wybór tekstów źródłowych. Warszawa: żydowski instytut historyczny w Polsce, 1994. </w:t>
      </w:r>
    </w:p>
    <w:p w:rsidR="00192D88" w:rsidRPr="0040609D" w:rsidRDefault="00192D88" w:rsidP="00C57056">
      <w:pPr>
        <w:rPr>
          <w:lang w:val="pl-PL"/>
        </w:rPr>
      </w:pPr>
      <w:r w:rsidRPr="0040609D">
        <w:rPr>
          <w:i/>
          <w:lang w:val="pl-PL"/>
        </w:rPr>
        <w:t>Żbikowski A.</w:t>
      </w:r>
      <w:r w:rsidRPr="0040609D">
        <w:rPr>
          <w:lang w:val="pl-PL"/>
        </w:rPr>
        <w:t xml:space="preserve"> Żydzi. Antysemityzm. Holokaust. Wrocław, 2001.</w:t>
      </w:r>
    </w:p>
    <w:p w:rsidR="00192D88" w:rsidRPr="0040609D" w:rsidRDefault="00192D88" w:rsidP="00192D88">
      <w:pPr>
        <w:pStyle w:val="a4"/>
        <w:rPr>
          <w:sz w:val="20"/>
          <w:lang w:val="en-US"/>
        </w:rPr>
      </w:pPr>
      <w:r w:rsidRPr="0040609D">
        <w:rPr>
          <w:sz w:val="20"/>
        </w:rPr>
        <w:t>“</w:t>
      </w:r>
      <w:r w:rsidRPr="0040609D">
        <w:rPr>
          <w:sz w:val="20"/>
          <w:lang w:val="pl-PL"/>
        </w:rPr>
        <w:t>Żegota</w:t>
      </w:r>
      <w:r w:rsidRPr="0040609D">
        <w:rPr>
          <w:sz w:val="20"/>
        </w:rPr>
        <w:t>”</w:t>
      </w:r>
      <w:r w:rsidRPr="0040609D">
        <w:rPr>
          <w:sz w:val="20"/>
          <w:lang w:val="pl-PL"/>
        </w:rPr>
        <w:t xml:space="preserve">. Rada pomocy Żydom 1942–1945. Wybór dokumentów / Oprac. </w:t>
      </w:r>
      <w:r w:rsidRPr="0040609D">
        <w:rPr>
          <w:sz w:val="20"/>
          <w:lang w:val="en-US"/>
        </w:rPr>
        <w:t xml:space="preserve">A. K. Kunert. Warszawa, 2002. </w:t>
      </w:r>
    </w:p>
    <w:p w:rsidR="00192D88" w:rsidRPr="0040609D" w:rsidRDefault="00192D88" w:rsidP="00C57056">
      <w:pPr>
        <w:pStyle w:val="a4"/>
        <w:rPr>
          <w:sz w:val="20"/>
          <w:lang w:val="pl-PL"/>
        </w:rPr>
      </w:pPr>
      <w:r w:rsidRPr="0040609D">
        <w:rPr>
          <w:sz w:val="20"/>
          <w:lang w:val="pl-PL"/>
        </w:rPr>
        <w:t>Życie i zagłada Żydów polskich 1939–1945. Relacje świadków / Wybór i oprac. M. Grynberg, M. Kotowska. W</w:t>
      </w:r>
      <w:bookmarkStart w:id="0" w:name="_GoBack"/>
      <w:bookmarkEnd w:id="0"/>
      <w:r w:rsidRPr="0040609D">
        <w:rPr>
          <w:sz w:val="20"/>
          <w:lang w:val="pl-PL"/>
        </w:rPr>
        <w:t>arszawa, 2003.</w:t>
      </w:r>
    </w:p>
    <w:sectPr w:rsidR="00192D88" w:rsidRPr="0040609D" w:rsidSect="000004DB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50" w:rsidRDefault="00BD2050" w:rsidP="00C57056">
      <w:r>
        <w:separator/>
      </w:r>
    </w:p>
  </w:endnote>
  <w:endnote w:type="continuationSeparator" w:id="1">
    <w:p w:rsidR="00BD2050" w:rsidRDefault="00BD2050" w:rsidP="00C5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344"/>
      <w:docPartObj>
        <w:docPartGallery w:val="Page Numbers (Bottom of Page)"/>
        <w:docPartUnique/>
      </w:docPartObj>
    </w:sdtPr>
    <w:sdtContent>
      <w:p w:rsidR="009F7C26" w:rsidRDefault="00B746A4">
        <w:pPr>
          <w:pStyle w:val="af4"/>
          <w:jc w:val="right"/>
        </w:pPr>
        <w:r>
          <w:fldChar w:fldCharType="begin"/>
        </w:r>
        <w:r w:rsidR="009F7C26">
          <w:instrText xml:space="preserve"> PAGE   \* MERGEFORMAT </w:instrText>
        </w:r>
        <w:r>
          <w:fldChar w:fldCharType="separate"/>
        </w:r>
        <w:r w:rsidR="005D036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F7C26" w:rsidRDefault="009F7C2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50" w:rsidRDefault="00BD2050" w:rsidP="00C57056">
      <w:r>
        <w:separator/>
      </w:r>
    </w:p>
  </w:footnote>
  <w:footnote w:type="continuationSeparator" w:id="1">
    <w:p w:rsidR="00BD2050" w:rsidRDefault="00BD2050" w:rsidP="00C57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3316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5343C2"/>
    <w:multiLevelType w:val="multilevel"/>
    <w:tmpl w:val="6020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036CFA"/>
    <w:multiLevelType w:val="multilevel"/>
    <w:tmpl w:val="EA64B85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0D84EA4"/>
    <w:multiLevelType w:val="multilevel"/>
    <w:tmpl w:val="64A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95EC2"/>
    <w:multiLevelType w:val="hybridMultilevel"/>
    <w:tmpl w:val="7CD09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12B0"/>
    <w:multiLevelType w:val="hybridMultilevel"/>
    <w:tmpl w:val="7CD09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B2"/>
    <w:multiLevelType w:val="hybridMultilevel"/>
    <w:tmpl w:val="CA827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187"/>
    <w:rsid w:val="000004DB"/>
    <w:rsid w:val="00005837"/>
    <w:rsid w:val="00027D62"/>
    <w:rsid w:val="00065B94"/>
    <w:rsid w:val="00075061"/>
    <w:rsid w:val="00083384"/>
    <w:rsid w:val="000E3D98"/>
    <w:rsid w:val="000F5BB7"/>
    <w:rsid w:val="00101048"/>
    <w:rsid w:val="00126FB7"/>
    <w:rsid w:val="001915E9"/>
    <w:rsid w:val="00192D88"/>
    <w:rsid w:val="00200009"/>
    <w:rsid w:val="00202435"/>
    <w:rsid w:val="002464E4"/>
    <w:rsid w:val="0026246C"/>
    <w:rsid w:val="0028117C"/>
    <w:rsid w:val="0030015A"/>
    <w:rsid w:val="00351D8A"/>
    <w:rsid w:val="00385564"/>
    <w:rsid w:val="003B7451"/>
    <w:rsid w:val="0040609D"/>
    <w:rsid w:val="00426187"/>
    <w:rsid w:val="00515230"/>
    <w:rsid w:val="005D0361"/>
    <w:rsid w:val="00604576"/>
    <w:rsid w:val="006A536C"/>
    <w:rsid w:val="007677F4"/>
    <w:rsid w:val="00782709"/>
    <w:rsid w:val="00787E64"/>
    <w:rsid w:val="007E461B"/>
    <w:rsid w:val="007F6E08"/>
    <w:rsid w:val="008404A2"/>
    <w:rsid w:val="0085185D"/>
    <w:rsid w:val="008B1D11"/>
    <w:rsid w:val="009833F6"/>
    <w:rsid w:val="00984712"/>
    <w:rsid w:val="009B7DF0"/>
    <w:rsid w:val="009E6C69"/>
    <w:rsid w:val="009F10D3"/>
    <w:rsid w:val="009F7632"/>
    <w:rsid w:val="009F7C26"/>
    <w:rsid w:val="00A300F6"/>
    <w:rsid w:val="00A51F1F"/>
    <w:rsid w:val="00AF2F99"/>
    <w:rsid w:val="00B32176"/>
    <w:rsid w:val="00B746A4"/>
    <w:rsid w:val="00BD2050"/>
    <w:rsid w:val="00C234E8"/>
    <w:rsid w:val="00C4789A"/>
    <w:rsid w:val="00C57056"/>
    <w:rsid w:val="00D01367"/>
    <w:rsid w:val="00D135DE"/>
    <w:rsid w:val="00DC63FD"/>
    <w:rsid w:val="00E06F15"/>
    <w:rsid w:val="00E40E9E"/>
    <w:rsid w:val="00E75156"/>
    <w:rsid w:val="00E938BF"/>
    <w:rsid w:val="00EA0DFC"/>
    <w:rsid w:val="00EB0D16"/>
    <w:rsid w:val="00F150D5"/>
    <w:rsid w:val="00F61C27"/>
    <w:rsid w:val="00F67EC8"/>
    <w:rsid w:val="00F76B6B"/>
    <w:rsid w:val="00FB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42618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2618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93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0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4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187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426187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customStyle="1" w:styleId="FR2">
    <w:name w:val="FR2"/>
    <w:rsid w:val="0042618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List Paragraph"/>
    <w:basedOn w:val="a"/>
    <w:uiPriority w:val="34"/>
    <w:qFormat/>
    <w:rsid w:val="00426187"/>
    <w:pPr>
      <w:ind w:left="720"/>
      <w:contextualSpacing/>
    </w:pPr>
  </w:style>
  <w:style w:type="paragraph" w:styleId="a4">
    <w:name w:val="Body Text"/>
    <w:basedOn w:val="a"/>
    <w:link w:val="a5"/>
    <w:rsid w:val="0042618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26187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No Spacing"/>
    <w:uiPriority w:val="1"/>
    <w:qFormat/>
    <w:rsid w:val="004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2618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uk-UA"/>
    </w:rPr>
  </w:style>
  <w:style w:type="paragraph" w:styleId="a7">
    <w:name w:val="Body Text Indent"/>
    <w:basedOn w:val="a"/>
    <w:link w:val="a8"/>
    <w:uiPriority w:val="99"/>
    <w:unhideWhenUsed/>
    <w:rsid w:val="004261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26187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Block Text"/>
    <w:basedOn w:val="a"/>
    <w:semiHidden/>
    <w:rsid w:val="00426187"/>
    <w:pPr>
      <w:ind w:left="360" w:right="99"/>
      <w:jc w:val="both"/>
    </w:pPr>
    <w:rPr>
      <w:sz w:val="28"/>
    </w:rPr>
  </w:style>
  <w:style w:type="character" w:styleId="aa">
    <w:name w:val="Emphasis"/>
    <w:basedOn w:val="a0"/>
    <w:qFormat/>
    <w:rsid w:val="00426187"/>
    <w:rPr>
      <w:b/>
      <w:bCs/>
      <w:i w:val="0"/>
      <w:iCs w:val="0"/>
    </w:rPr>
  </w:style>
  <w:style w:type="paragraph" w:styleId="ab">
    <w:name w:val="footnote text"/>
    <w:basedOn w:val="a"/>
    <w:link w:val="ac"/>
    <w:semiHidden/>
    <w:rsid w:val="00426187"/>
  </w:style>
  <w:style w:type="character" w:customStyle="1" w:styleId="ac">
    <w:name w:val="Текст сноски Знак"/>
    <w:basedOn w:val="a0"/>
    <w:link w:val="ab"/>
    <w:semiHidden/>
    <w:rsid w:val="00426187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d">
    <w:name w:val="Plain Text"/>
    <w:basedOn w:val="a"/>
    <w:link w:val="ae"/>
    <w:semiHidden/>
    <w:rsid w:val="00426187"/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426187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93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E938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  <w:style w:type="paragraph" w:styleId="af">
    <w:name w:val="Title"/>
    <w:basedOn w:val="a"/>
    <w:link w:val="af0"/>
    <w:qFormat/>
    <w:rsid w:val="00C234E8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C234E8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C234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5705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uk-UA"/>
    </w:rPr>
  </w:style>
  <w:style w:type="character" w:styleId="af1">
    <w:name w:val="Hyperlink"/>
    <w:basedOn w:val="a0"/>
    <w:semiHidden/>
    <w:rsid w:val="00C57056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C57056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5705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footer"/>
    <w:basedOn w:val="a"/>
    <w:link w:val="af5"/>
    <w:uiPriority w:val="99"/>
    <w:unhideWhenUsed/>
    <w:rsid w:val="00C57056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5705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semiHidden/>
    <w:unhideWhenUsed/>
    <w:rsid w:val="00C570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57056"/>
    <w:rPr>
      <w:rFonts w:ascii="Times New Roman" w:eastAsia="Times New Roman" w:hAnsi="Times New Roman" w:cs="Times New Roman"/>
      <w:sz w:val="16"/>
      <w:szCs w:val="16"/>
      <w:lang w:eastAsia="uk-UA"/>
    </w:rPr>
  </w:style>
  <w:style w:type="table" w:styleId="af6">
    <w:name w:val="Table Grid"/>
    <w:basedOn w:val="a1"/>
    <w:uiPriority w:val="39"/>
    <w:rsid w:val="00A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18508</Words>
  <Characters>10551</Characters>
  <Application>Microsoft Office Word</Application>
  <DocSecurity>0</DocSecurity>
  <Lines>87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329</cp:lastModifiedBy>
  <cp:revision>3</cp:revision>
  <dcterms:created xsi:type="dcterms:W3CDTF">2019-10-08T15:15:00Z</dcterms:created>
  <dcterms:modified xsi:type="dcterms:W3CDTF">2019-10-08T15:18:00Z</dcterms:modified>
</cp:coreProperties>
</file>