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61" w:rsidRDefault="00216161" w:rsidP="00216161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</w:p>
    <w:p w:rsidR="00C24391" w:rsidRDefault="00C24391" w:rsidP="00C2439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  <w:r w:rsidRPr="00C24391">
        <w:rPr>
          <w:rFonts w:eastAsia="Times New Roman"/>
          <w:b/>
          <w:sz w:val="24"/>
          <w:szCs w:val="24"/>
        </w:rPr>
        <w:t xml:space="preserve">Силабус курсу </w:t>
      </w:r>
      <w:r w:rsidRPr="00216161">
        <w:rPr>
          <w:rFonts w:eastAsia="Times New Roman"/>
          <w:b/>
          <w:lang w:eastAsia="uk-UA"/>
        </w:rPr>
        <w:t>Українське місто доби середньовіччя та ранньомодерного часу: методологія дослідження</w:t>
      </w:r>
      <w:r w:rsidR="00C3276A">
        <w:rPr>
          <w:rFonts w:eastAsia="Times New Roman"/>
          <w:b/>
          <w:lang w:eastAsia="uk-UA"/>
        </w:rPr>
        <w:t xml:space="preserve"> </w:t>
      </w:r>
      <w:r w:rsidRPr="00216161">
        <w:rPr>
          <w:rFonts w:eastAsia="Times New Roman"/>
          <w:b/>
          <w:lang w:eastAsia="uk-UA"/>
        </w:rPr>
        <w:t>джерел</w:t>
      </w:r>
      <w:r w:rsidRPr="00216161">
        <w:rPr>
          <w:rFonts w:eastAsia="Times New Roman"/>
          <w:sz w:val="24"/>
          <w:szCs w:val="24"/>
          <w:lang w:eastAsia="uk-UA"/>
        </w:rPr>
        <w:t>.</w:t>
      </w:r>
    </w:p>
    <w:p w:rsidR="00C24391" w:rsidRPr="00C24391" w:rsidRDefault="00C24391" w:rsidP="00C24391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</w:t>
      </w:r>
      <w:r w:rsidRPr="00C24391">
        <w:rPr>
          <w:rFonts w:eastAsia="Times New Roman"/>
          <w:b/>
          <w:sz w:val="24"/>
          <w:szCs w:val="24"/>
        </w:rPr>
        <w:t>019-2020 навчального року</w:t>
      </w:r>
    </w:p>
    <w:p w:rsidR="00C24391" w:rsidRPr="00216161" w:rsidRDefault="00C24391" w:rsidP="00C24391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 w:rsidRPr="00216161">
        <w:rPr>
          <w:rFonts w:eastAsia="Times New Roman"/>
          <w:sz w:val="24"/>
          <w:szCs w:val="24"/>
          <w:lang w:eastAsia="uk-UA"/>
        </w:rPr>
        <w:t>3 кредити ЄКТС, 90 годин, 32 год. - лекції, 16 - практичні, 42 год. - самостійна робота. ІІ курс аспірантури, ІІІ семестр.</w:t>
      </w:r>
    </w:p>
    <w:p w:rsidR="00C24391" w:rsidRPr="00C24391" w:rsidRDefault="00C24391" w:rsidP="00C24391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C24391" w:rsidRPr="00C24391" w:rsidRDefault="00C24391" w:rsidP="00C24391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C24391">
              <w:rPr>
                <w:rFonts w:eastAsia="Times New Roman"/>
                <w:sz w:val="24"/>
                <w:szCs w:val="24"/>
                <w:lang w:eastAsia="uk-UA"/>
              </w:rPr>
              <w:t xml:space="preserve">Українське місто доби </w:t>
            </w:r>
            <w:r>
              <w:rPr>
                <w:rFonts w:eastAsia="Times New Roman"/>
                <w:sz w:val="24"/>
                <w:szCs w:val="24"/>
                <w:lang w:eastAsia="uk-UA"/>
              </w:rPr>
              <w:t xml:space="preserve">пізнього </w:t>
            </w:r>
            <w:r w:rsidRPr="00C24391">
              <w:rPr>
                <w:rFonts w:eastAsia="Times New Roman"/>
                <w:sz w:val="24"/>
                <w:szCs w:val="24"/>
                <w:lang w:eastAsia="uk-UA"/>
              </w:rPr>
              <w:t>середньовіччя та ранньомодерного часу: методологія дослідження джерел.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Львівський національний університет імені Івана Франка (Львів, вул.. Університетська 1)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Історичний факультет, кафедра давньої історії України та архівознавства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03 Гуманітарні науки 032 Історія та археологія. Історія України.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Заяць Андрій Євгенович, к. і. н., доцент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andrij_zajac@yahoo.com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Консультації в</w:t>
            </w:r>
            <w:r>
              <w:rPr>
                <w:rFonts w:eastAsia="Times New Roman"/>
                <w:sz w:val="24"/>
                <w:szCs w:val="24"/>
              </w:rPr>
              <w:t>ідбуваються на кафедрі (ауд. 338</w:t>
            </w:r>
            <w:r w:rsidRPr="00C24391">
              <w:rPr>
                <w:rFonts w:eastAsia="Times New Roman"/>
                <w:sz w:val="24"/>
                <w:szCs w:val="24"/>
              </w:rPr>
              <w:t>) в день проведення лекцій/практичних занять (по понеділках з 15.00 до 16. 30 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Сторінкакурсу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EB0602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Пропонований к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урс розроблено таким чином, щоб надати учасникам необхідні знання, обов’язкові для  розуміння історичних процесів на українських землях в епоху </w:t>
            </w:r>
            <w:r>
              <w:rPr>
                <w:rFonts w:eastAsia="Times New Roman"/>
                <w:sz w:val="24"/>
                <w:szCs w:val="24"/>
              </w:rPr>
              <w:t>пізнього середньовіччя та ранньомодерної доби (</w:t>
            </w:r>
            <w:r>
              <w:rPr>
                <w:rFonts w:eastAsia="Times New Roman"/>
                <w:sz w:val="24"/>
                <w:szCs w:val="24"/>
                <w:lang w:val="en-US"/>
              </w:rPr>
              <w:t>XV</w:t>
            </w:r>
            <w:r w:rsidRPr="00EB0602">
              <w:rPr>
                <w:rFonts w:eastAsia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/>
                <w:sz w:val="24"/>
                <w:szCs w:val="24"/>
              </w:rPr>
              <w:t xml:space="preserve">перша половина </w:t>
            </w:r>
            <w:r>
              <w:rPr>
                <w:rFonts w:eastAsia="Times New Roman"/>
                <w:sz w:val="24"/>
                <w:szCs w:val="24"/>
                <w:lang w:val="en-US"/>
              </w:rPr>
              <w:t>XVII</w:t>
            </w:r>
            <w:r>
              <w:rPr>
                <w:rFonts w:eastAsia="Times New Roman"/>
                <w:sz w:val="24"/>
                <w:szCs w:val="24"/>
              </w:rPr>
              <w:t> ст.), зокрема, процесів урбанізації території України</w:t>
            </w:r>
            <w:r w:rsidR="00C24391" w:rsidRPr="00C24391">
              <w:rPr>
                <w:rFonts w:eastAsia="Times New Roman"/>
                <w:sz w:val="24"/>
                <w:szCs w:val="24"/>
              </w:rPr>
              <w:t>. Він також знайомить із сучасними методами критичног</w:t>
            </w:r>
            <w:r>
              <w:rPr>
                <w:rFonts w:eastAsia="Times New Roman"/>
                <w:sz w:val="24"/>
                <w:szCs w:val="24"/>
              </w:rPr>
              <w:t xml:space="preserve">о опрацювання писемних джерел. </w:t>
            </w:r>
            <w:r w:rsidR="00C24391" w:rsidRPr="00C24391">
              <w:rPr>
                <w:rFonts w:eastAsia="Times New Roman"/>
                <w:sz w:val="24"/>
                <w:szCs w:val="24"/>
              </w:rPr>
              <w:t>У курсі предста</w:t>
            </w:r>
            <w:r>
              <w:rPr>
                <w:rFonts w:eastAsia="Times New Roman"/>
                <w:sz w:val="24"/>
                <w:szCs w:val="24"/>
              </w:rPr>
              <w:t xml:space="preserve">влено  огляд основних джерел </w:t>
            </w:r>
            <w:r>
              <w:rPr>
                <w:rFonts w:eastAsia="Times New Roman"/>
                <w:sz w:val="24"/>
                <w:szCs w:val="24"/>
                <w:lang w:val="en-US"/>
              </w:rPr>
              <w:t>XV</w:t>
            </w:r>
            <w:r w:rsidRPr="00EB0602">
              <w:rPr>
                <w:rFonts w:eastAsia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/>
                <w:sz w:val="24"/>
                <w:szCs w:val="24"/>
              </w:rPr>
              <w:t xml:space="preserve">першої половини </w:t>
            </w:r>
            <w:r>
              <w:rPr>
                <w:rFonts w:eastAsia="Times New Roman"/>
                <w:sz w:val="24"/>
                <w:szCs w:val="24"/>
                <w:lang w:val="en-US"/>
              </w:rPr>
              <w:t>XVII</w:t>
            </w:r>
            <w:r>
              <w:rPr>
                <w:rFonts w:eastAsia="Times New Roman"/>
                <w:sz w:val="24"/>
                <w:szCs w:val="24"/>
              </w:rPr>
              <w:t> ст,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 їх  формування, </w:t>
            </w:r>
            <w:r>
              <w:rPr>
                <w:rFonts w:eastAsia="Times New Roman"/>
                <w:sz w:val="24"/>
                <w:szCs w:val="24"/>
              </w:rPr>
              <w:t>а також методики і інструменти, потрібні для критичного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 аналізу джерельної інформації.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Дисципліна «</w:t>
            </w:r>
            <w:r w:rsidR="00EB0602" w:rsidRPr="00C24391">
              <w:rPr>
                <w:rFonts w:eastAsia="Times New Roman"/>
                <w:sz w:val="24"/>
                <w:szCs w:val="24"/>
                <w:lang w:eastAsia="uk-UA"/>
              </w:rPr>
              <w:t xml:space="preserve">Українське місто доби </w:t>
            </w:r>
            <w:r w:rsidR="00EB0602">
              <w:rPr>
                <w:rFonts w:eastAsia="Times New Roman"/>
                <w:sz w:val="24"/>
                <w:szCs w:val="24"/>
                <w:lang w:eastAsia="uk-UA"/>
              </w:rPr>
              <w:t xml:space="preserve">пізнього </w:t>
            </w:r>
            <w:r w:rsidR="00EB0602" w:rsidRPr="00C24391">
              <w:rPr>
                <w:rFonts w:eastAsia="Times New Roman"/>
                <w:sz w:val="24"/>
                <w:szCs w:val="24"/>
                <w:lang w:eastAsia="uk-UA"/>
              </w:rPr>
              <w:t>середньовіччя та ранньомодерного часу: методологія дослідження джерел.</w:t>
            </w:r>
            <w:r w:rsidRPr="00C24391">
              <w:rPr>
                <w:rFonts w:eastAsia="Times New Roman"/>
                <w:sz w:val="24"/>
                <w:szCs w:val="24"/>
              </w:rPr>
              <w:t>» є нормативною дисципліною зі спеціальності 032 історія та археологія для освітньої програми історія України, яка викладається в третьому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семестрі в обсязі трьох кредитів (за Європейською Кредитно-Трансферною Системою ECTS).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Метою вивчення нормативної  дисципліни «</w:t>
            </w:r>
            <w:r w:rsidR="00DC5671" w:rsidRPr="00C24391">
              <w:rPr>
                <w:rFonts w:eastAsia="Times New Roman"/>
                <w:sz w:val="24"/>
                <w:szCs w:val="24"/>
                <w:lang w:eastAsia="uk-UA"/>
              </w:rPr>
              <w:t xml:space="preserve">Українське місто доби </w:t>
            </w:r>
            <w:r w:rsidR="00DC5671">
              <w:rPr>
                <w:rFonts w:eastAsia="Times New Roman"/>
                <w:sz w:val="24"/>
                <w:szCs w:val="24"/>
                <w:lang w:eastAsia="uk-UA"/>
              </w:rPr>
              <w:t xml:space="preserve">пізнього </w:t>
            </w:r>
            <w:r w:rsidR="00DC5671" w:rsidRPr="00C24391">
              <w:rPr>
                <w:rFonts w:eastAsia="Times New Roman"/>
                <w:sz w:val="24"/>
                <w:szCs w:val="24"/>
                <w:lang w:eastAsia="uk-UA"/>
              </w:rPr>
              <w:t>середньовіччя та ранньомодерного часу: методологія дослідження джерел</w:t>
            </w:r>
            <w:r w:rsidRPr="00C24391">
              <w:rPr>
                <w:rFonts w:eastAsia="Times New Roman"/>
                <w:sz w:val="24"/>
                <w:szCs w:val="24"/>
              </w:rPr>
              <w:t>» є ознайомлення аспірантів із завданнями пошуку та к</w:t>
            </w:r>
            <w:r w:rsidR="00DC5671">
              <w:rPr>
                <w:rFonts w:eastAsia="Times New Roman"/>
                <w:sz w:val="24"/>
                <w:szCs w:val="24"/>
              </w:rPr>
              <w:t>ритичного аналізу рукописних та опублікованих</w:t>
            </w:r>
            <w:r w:rsidRPr="00C24391">
              <w:rPr>
                <w:rFonts w:eastAsia="Times New Roman"/>
                <w:sz w:val="24"/>
                <w:szCs w:val="24"/>
              </w:rPr>
              <w:t xml:space="preserve"> джерел, оволодіння сучасними підходами та інструментами для їх вирішення і для з’ясування з їх допомогою  проблем </w:t>
            </w:r>
            <w:r w:rsidR="00DC5671">
              <w:rPr>
                <w:rFonts w:eastAsia="Times New Roman"/>
                <w:sz w:val="24"/>
                <w:szCs w:val="24"/>
              </w:rPr>
              <w:t>вивчення українського міста окресленого періоду</w:t>
            </w:r>
            <w:r w:rsidRPr="00C24391">
              <w:rPr>
                <w:rFonts w:eastAsia="Times New Roman"/>
                <w:sz w:val="24"/>
                <w:szCs w:val="24"/>
              </w:rPr>
              <w:t>.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C24391">
              <w:rPr>
                <w:rFonts w:eastAsia="Times New Roman"/>
                <w:sz w:val="24"/>
                <w:szCs w:val="24"/>
                <w:lang w:eastAsia="uk-UA"/>
              </w:rPr>
              <w:t> Список обов’язкової та рекомендованої літератури додається</w:t>
            </w:r>
          </w:p>
          <w:p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val="ru-RU" w:eastAsia="uk-UA"/>
              </w:rPr>
            </w:pP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90   год.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_</w:t>
            </w:r>
            <w:r w:rsidRPr="00C24391">
              <w:rPr>
                <w:rFonts w:eastAsia="Times New Roman"/>
                <w:sz w:val="24"/>
                <w:szCs w:val="24"/>
              </w:rPr>
              <w:t>48_годин аудиторних занять. З них __32____ годин лекцій, ___16___ годин лабораторних робіт/практичних занять та ____42______ годин самостійної роботи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71" w:rsidRDefault="00C24391" w:rsidP="001534A3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DC5671">
              <w:rPr>
                <w:rFonts w:eastAsia="Times New Roman"/>
                <w:sz w:val="24"/>
                <w:szCs w:val="24"/>
              </w:rPr>
              <w:t>Після заве</w:t>
            </w:r>
            <w:r w:rsidR="00DC5671">
              <w:rPr>
                <w:rFonts w:eastAsia="Times New Roman"/>
                <w:sz w:val="24"/>
                <w:szCs w:val="24"/>
              </w:rPr>
              <w:t>ршення цього курсу студент буде</w:t>
            </w:r>
            <w:r w:rsidRPr="00DC5671">
              <w:rPr>
                <w:rFonts w:eastAsia="Times New Roman"/>
                <w:sz w:val="24"/>
                <w:szCs w:val="24"/>
              </w:rPr>
              <w:t>:</w:t>
            </w:r>
          </w:p>
          <w:p w:rsidR="00DC5671" w:rsidRDefault="00DC5671" w:rsidP="001534A3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DC5671">
              <w:rPr>
                <w:rFonts w:eastAsia="Times New Roman"/>
                <w:sz w:val="24"/>
                <w:szCs w:val="24"/>
                <w:lang w:eastAsia="ru-RU"/>
              </w:rPr>
              <w:t xml:space="preserve">визначати та аналізувати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основні види джерелдо вивчення </w:t>
            </w:r>
            <w:r w:rsidRPr="00DC5671">
              <w:rPr>
                <w:rFonts w:eastAsia="Times New Roman"/>
                <w:sz w:val="24"/>
                <w:szCs w:val="24"/>
                <w:lang w:eastAsia="ru-RU"/>
              </w:rPr>
              <w:t>передумо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та суті локаційного процесу; </w:t>
            </w:r>
          </w:p>
          <w:p w:rsidR="00DC5671" w:rsidRDefault="00DC5671" w:rsidP="001534A3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-знати основні види джерел для з’ясування характеризувати основних функцій міських властей, ролі</w:t>
            </w:r>
            <w:r w:rsidRPr="00DC5671">
              <w:rPr>
                <w:rFonts w:eastAsia="Times New Roman"/>
                <w:sz w:val="24"/>
                <w:szCs w:val="24"/>
                <w:lang w:eastAsia="ru-RU"/>
              </w:rPr>
              <w:t xml:space="preserve"> та значення старостинської влади і власників міст на 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иттєдіяльність міських поселень; </w:t>
            </w:r>
          </w:p>
          <w:p w:rsidR="00C24391" w:rsidRPr="00DC5671" w:rsidRDefault="00DC5671" w:rsidP="001534A3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534A3">
              <w:rPr>
                <w:rFonts w:eastAsia="Times New Roman"/>
                <w:sz w:val="24"/>
                <w:szCs w:val="24"/>
                <w:lang w:eastAsia="ru-RU"/>
              </w:rPr>
              <w:t xml:space="preserve">розуміти з допомогою якої джерельної бази можна </w:t>
            </w:r>
            <w:r w:rsidRPr="00DC5671">
              <w:rPr>
                <w:rFonts w:eastAsia="Times New Roman"/>
                <w:sz w:val="24"/>
                <w:szCs w:val="24"/>
                <w:lang w:eastAsia="ru-RU"/>
              </w:rPr>
              <w:t>аналізувати соціально-економічний розвиток міст.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C24391">
              <w:rPr>
                <w:rFonts w:eastAsia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 xml:space="preserve">Очний 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C24391">
              <w:rPr>
                <w:rFonts w:eastAsia="Times New Roman"/>
                <w:sz w:val="24"/>
                <w:szCs w:val="24"/>
                <w:lang w:val="ru-RU"/>
              </w:rPr>
              <w:t>Проведення</w:t>
            </w:r>
            <w:r w:rsidR="00C327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sz w:val="24"/>
                <w:szCs w:val="24"/>
                <w:lang w:val="ru-RU"/>
              </w:rPr>
              <w:t>лекцій, лабораторних</w:t>
            </w:r>
            <w:r w:rsidR="00C327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sz w:val="24"/>
                <w:szCs w:val="24"/>
                <w:lang w:val="ru-RU"/>
              </w:rPr>
              <w:t>робіт та консультації для кращого</w:t>
            </w:r>
            <w:r w:rsidR="00C327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sz w:val="24"/>
                <w:szCs w:val="24"/>
                <w:lang w:val="ru-RU"/>
              </w:rPr>
              <w:t>розуміння тем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24391">
              <w:rPr>
                <w:rFonts w:eastAsia="Calibri"/>
                <w:sz w:val="24"/>
                <w:szCs w:val="24"/>
              </w:rPr>
              <w:t>Подаютьсяу формі СХЕМИ КУРСУ**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іспит в кінці третього семестру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 xml:space="preserve">письмовий 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 xml:space="preserve">Для вивчення курсу студенти потребують базових знань з історії України, </w:t>
            </w:r>
            <w:r w:rsidR="001534A3">
              <w:rPr>
                <w:rFonts w:eastAsia="Times New Roman"/>
                <w:sz w:val="24"/>
                <w:szCs w:val="24"/>
              </w:rPr>
              <w:t>частково Польщі і Литви</w:t>
            </w:r>
            <w:r w:rsidR="00C3276A">
              <w:rPr>
                <w:rFonts w:eastAsia="Times New Roman"/>
                <w:sz w:val="24"/>
                <w:szCs w:val="24"/>
              </w:rPr>
              <w:t xml:space="preserve"> </w:t>
            </w:r>
            <w:r w:rsidR="001534A3">
              <w:rPr>
                <w:rFonts w:eastAsia="Times New Roman"/>
                <w:sz w:val="24"/>
                <w:szCs w:val="24"/>
              </w:rPr>
              <w:t>пізньосередньовічної та ранньомодерної</w:t>
            </w:r>
            <w:r w:rsidRPr="00C24391">
              <w:rPr>
                <w:rFonts w:eastAsia="Times New Roman"/>
                <w:sz w:val="24"/>
                <w:szCs w:val="24"/>
              </w:rPr>
              <w:t xml:space="preserve"> доби та джерелознавства, достатніх для сприйняття ка</w:t>
            </w:r>
            <w:r w:rsidR="001534A3">
              <w:rPr>
                <w:rFonts w:eastAsia="Times New Roman"/>
                <w:sz w:val="24"/>
                <w:szCs w:val="24"/>
              </w:rPr>
              <w:t>тегоріального апарату</w:t>
            </w:r>
            <w:r w:rsidRPr="00C24391">
              <w:rPr>
                <w:rFonts w:eastAsia="Times New Roman"/>
                <w:sz w:val="24"/>
                <w:szCs w:val="24"/>
              </w:rPr>
              <w:t xml:space="preserve"> джерел та їх розуміння. 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Презентація, лекції, колаборативне навчання (форми – групові проекти, спільні розробки), дискусія.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Вивчення курсу не потребує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програмного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забезпечення, крім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загальновживаних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програм і операційних систем.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C24391">
              <w:rPr>
                <w:rFonts w:eastAsia="Times New Roman"/>
                <w:sz w:val="24"/>
                <w:szCs w:val="24"/>
                <w:lang w:val="ru-RU"/>
              </w:rPr>
              <w:t>Оцінювання проводиться за 100-бальною шкалою. Бали нараховуються за наступним</w:t>
            </w:r>
            <w:r w:rsidR="00C327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співідношенням: 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C24391">
              <w:rPr>
                <w:rFonts w:eastAsia="Times New Roman"/>
                <w:sz w:val="24"/>
                <w:szCs w:val="24"/>
                <w:lang w:val="ru-RU"/>
              </w:rPr>
              <w:t>• практичні/самостійні</w:t>
            </w:r>
            <w:r w:rsidR="00C327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sz w:val="24"/>
                <w:szCs w:val="24"/>
                <w:lang w:val="ru-RU"/>
              </w:rPr>
              <w:t>тощо : 25% семестрової</w:t>
            </w:r>
            <w:r w:rsidR="00C327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sz w:val="24"/>
                <w:szCs w:val="24"/>
                <w:lang w:val="ru-RU"/>
              </w:rPr>
              <w:t>оцінки; максимальна кількість балів__25___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C24391">
              <w:rPr>
                <w:rFonts w:eastAsia="Times New Roman"/>
                <w:sz w:val="24"/>
                <w:szCs w:val="24"/>
                <w:lang w:val="ru-RU"/>
              </w:rPr>
              <w:t>• контрольні</w:t>
            </w:r>
            <w:r w:rsidR="00C327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sz w:val="24"/>
                <w:szCs w:val="24"/>
                <w:lang w:val="ru-RU"/>
              </w:rPr>
              <w:t>заміри (модулі): 25% семестрової</w:t>
            </w:r>
            <w:r w:rsidR="00C327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sz w:val="24"/>
                <w:szCs w:val="24"/>
                <w:lang w:val="ru-RU"/>
              </w:rPr>
              <w:t>оцінки; максимальна кількість балів_25_____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• іспит 50% семестрової</w:t>
            </w:r>
            <w:r w:rsidR="00C327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sz w:val="24"/>
                <w:szCs w:val="24"/>
                <w:lang w:val="ru-RU"/>
              </w:rPr>
              <w:t>оцінки. Максимальна кількість балів_50___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C24391">
              <w:rPr>
                <w:rFonts w:eastAsia="Times New Roman"/>
                <w:sz w:val="24"/>
                <w:szCs w:val="24"/>
                <w:lang w:val="ru-RU"/>
              </w:rPr>
              <w:t>Підсумкова максимальна кількість балів_100______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C3276A" w:rsidRDefault="00C24391" w:rsidP="00C2439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r w:rsidR="00C3276A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роботи: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Аспіранти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виконають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одну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письмову роботу (есе на обрану тему з тематики лекційних і семінарських занять, представлених у модулі 2).Вона оцінюватиметься 25 балами. </w:t>
            </w:r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r w:rsidR="00C3276A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: Очікується, що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роботи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аспірантів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будуть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їх</w:t>
            </w:r>
            <w:r w:rsidR="001534A3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німи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чи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міркуваннями. Відсутність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по</w:t>
            </w:r>
            <w:r w:rsidR="001534A3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силань на використані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534A3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джерела,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списування, становлять, але не обмежують, приклади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можливої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недоброчесності. Виявлення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ознак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недоброчесності в письмовій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роботі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аспіранта є підставою для її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викладачем, незалежно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від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масштабів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плагіату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чи обману. </w:t>
            </w:r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Відвідання занять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є важливою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lastRenderedPageBreak/>
              <w:t>складовою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навчання. Очікується, що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всі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аспіранти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відвідають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усі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лекції і практичні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зайняття курсу. Аспіранти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мають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викладача про неможливість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відвідати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заняття. У будь-якому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випадку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аспіранти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усіх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строків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визначених для виконання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усіх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видів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робіт, передбачених курсом. 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Література.</w:t>
            </w:r>
            <w:r w:rsidR="00C3276A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Аспірантам буде наданий список базової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літератури.  Заохочується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також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іншої</w:t>
            </w:r>
            <w:r w:rsidR="00C3276A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літератури та джерел.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C24391">
              <w:rPr>
                <w:rFonts w:eastAsia="Times New Roman"/>
                <w:sz w:val="24"/>
                <w:szCs w:val="24"/>
                <w:lang w:val="ru-RU"/>
              </w:rPr>
              <w:t>П</w:t>
            </w:r>
            <w:r w:rsidRPr="00C24391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="00C3276A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24391">
              <w:rPr>
                <w:rFonts w:eastAsia="Times New Roman"/>
                <w:sz w:val="24"/>
                <w:szCs w:val="24"/>
                <w:lang w:eastAsia="uk-UA"/>
              </w:rPr>
              <w:t>Враховуються бали набрані  в семестрі, на семінарських та лекційних заняттях, за самостійну письмову роботу та бали підсумкової письмової роботи. При цьому обов’язково враховуються присутність на заняттях та активність студента під час практичного заняття. Недопустимими є пропуски та запізнення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</w:p>
          <w:p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val="ru-RU" w:eastAsia="uk-UA"/>
              </w:rPr>
            </w:pPr>
            <w:r w:rsidRPr="00C24391">
              <w:rPr>
                <w:rFonts w:eastAsia="Times New Roman"/>
                <w:sz w:val="24"/>
                <w:szCs w:val="24"/>
                <w:lang w:val="ru-RU"/>
              </w:rPr>
              <w:t>Жодні</w:t>
            </w:r>
            <w:r w:rsidR="00C327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sz w:val="24"/>
                <w:szCs w:val="24"/>
                <w:lang w:val="ru-RU"/>
              </w:rPr>
              <w:t>форми</w:t>
            </w:r>
            <w:r w:rsidR="00C327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sz w:val="24"/>
                <w:szCs w:val="24"/>
                <w:lang w:val="ru-RU"/>
              </w:rPr>
              <w:t>порушення</w:t>
            </w:r>
            <w:r w:rsidR="00C327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sz w:val="24"/>
                <w:szCs w:val="24"/>
                <w:lang w:val="ru-RU"/>
              </w:rPr>
              <w:t>академічної</w:t>
            </w:r>
            <w:r w:rsidR="00C3276A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sz w:val="24"/>
                <w:szCs w:val="24"/>
                <w:lang w:val="ru-RU"/>
              </w:rPr>
              <w:t>доброчесності не толеруються.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C24391">
              <w:rPr>
                <w:rFonts w:eastAsia="Times New Roman"/>
                <w:sz w:val="24"/>
                <w:szCs w:val="24"/>
                <w:lang w:eastAsia="uk-UA"/>
              </w:rPr>
              <w:t xml:space="preserve">Перелік питань для проведення підсумкової оцінки знань додається. 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</w:p>
    <w:p w:rsidR="00C24391" w:rsidRPr="00C24391" w:rsidRDefault="00C24391" w:rsidP="00C24391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</w:rPr>
      </w:pPr>
      <w:r w:rsidRPr="00C24391">
        <w:rPr>
          <w:rFonts w:eastAsia="Times New Roman"/>
          <w:b/>
          <w:bCs/>
          <w:color w:val="000000"/>
          <w:sz w:val="24"/>
        </w:rPr>
        <w:t>Структура навчальної дисципліни</w:t>
      </w:r>
    </w:p>
    <w:tbl>
      <w:tblPr>
        <w:tblW w:w="49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6"/>
        <w:gridCol w:w="17"/>
        <w:gridCol w:w="446"/>
        <w:gridCol w:w="61"/>
        <w:gridCol w:w="487"/>
        <w:gridCol w:w="39"/>
        <w:gridCol w:w="10"/>
        <w:gridCol w:w="444"/>
        <w:gridCol w:w="143"/>
        <w:gridCol w:w="728"/>
        <w:gridCol w:w="57"/>
        <w:gridCol w:w="363"/>
        <w:gridCol w:w="646"/>
        <w:gridCol w:w="1011"/>
        <w:gridCol w:w="285"/>
        <w:gridCol w:w="371"/>
        <w:gridCol w:w="243"/>
        <w:gridCol w:w="285"/>
        <w:gridCol w:w="422"/>
      </w:tblGrid>
      <w:tr w:rsidR="00C24391" w:rsidRPr="00C24391" w:rsidTr="00C97319">
        <w:trPr>
          <w:cantSplit/>
        </w:trPr>
        <w:tc>
          <w:tcPr>
            <w:tcW w:w="1914" w:type="pct"/>
            <w:vMerge w:val="restart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Назва тем</w:t>
            </w:r>
          </w:p>
        </w:tc>
        <w:tc>
          <w:tcPr>
            <w:tcW w:w="3086" w:type="pct"/>
            <w:gridSpan w:val="18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Кількість годин</w:t>
            </w:r>
          </w:p>
        </w:tc>
      </w:tr>
      <w:tr w:rsidR="00C24391" w:rsidRPr="00C24391" w:rsidTr="001619A6">
        <w:trPr>
          <w:cantSplit/>
        </w:trPr>
        <w:tc>
          <w:tcPr>
            <w:tcW w:w="1914" w:type="pct"/>
            <w:vMerge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52" w:type="pct"/>
            <w:gridSpan w:val="12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денна форма</w:t>
            </w:r>
          </w:p>
        </w:tc>
        <w:tc>
          <w:tcPr>
            <w:tcW w:w="1334" w:type="pct"/>
            <w:gridSpan w:val="6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Заочна форма</w:t>
            </w:r>
          </w:p>
        </w:tc>
      </w:tr>
      <w:tr w:rsidR="00C24391" w:rsidRPr="00C24391" w:rsidTr="001619A6">
        <w:trPr>
          <w:cantSplit/>
        </w:trPr>
        <w:tc>
          <w:tcPr>
            <w:tcW w:w="1914" w:type="pct"/>
            <w:vMerge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gridSpan w:val="3"/>
            <w:vMerge w:val="restar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 xml:space="preserve">усього </w:t>
            </w:r>
          </w:p>
        </w:tc>
        <w:tc>
          <w:tcPr>
            <w:tcW w:w="1486" w:type="pct"/>
            <w:gridSpan w:val="9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у тому числі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 xml:space="preserve">усього </w:t>
            </w:r>
          </w:p>
        </w:tc>
        <w:tc>
          <w:tcPr>
            <w:tcW w:w="819" w:type="pct"/>
            <w:gridSpan w:val="5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у тому числі</w:t>
            </w:r>
          </w:p>
        </w:tc>
      </w:tr>
      <w:tr w:rsidR="00C24391" w:rsidRPr="00C24391" w:rsidTr="001619A6">
        <w:trPr>
          <w:cantSplit/>
        </w:trPr>
        <w:tc>
          <w:tcPr>
            <w:tcW w:w="1914" w:type="pct"/>
            <w:vMerge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gridSpan w:val="3"/>
            <w:vMerge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3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л</w:t>
            </w:r>
          </w:p>
        </w:tc>
        <w:tc>
          <w:tcPr>
            <w:tcW w:w="226" w:type="pct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44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21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інд</w:t>
            </w: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с.р.</w:t>
            </w:r>
          </w:p>
        </w:tc>
        <w:tc>
          <w:tcPr>
            <w:tcW w:w="515" w:type="pct"/>
            <w:vMerge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інд</w:t>
            </w: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с.р.</w:t>
            </w:r>
          </w:p>
        </w:tc>
      </w:tr>
      <w:tr w:rsidR="00C24391" w:rsidRPr="001534A3" w:rsidTr="001619A6">
        <w:tc>
          <w:tcPr>
            <w:tcW w:w="1914" w:type="pct"/>
          </w:tcPr>
          <w:p w:rsidR="00C24391" w:rsidRPr="00412020" w:rsidRDefault="00C24391" w:rsidP="001534A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24391">
              <w:rPr>
                <w:rFonts w:eastAsia="Times New Roman"/>
                <w:b/>
                <w:color w:val="000000"/>
                <w:sz w:val="22"/>
                <w:szCs w:val="22"/>
              </w:rPr>
              <w:t>Модуль 1. Тема 1.</w:t>
            </w:r>
            <w:r w:rsidR="001534A3" w:rsidRPr="00412020">
              <w:rPr>
                <w:rFonts w:eastAsia="Times New Roman"/>
                <w:sz w:val="22"/>
                <w:szCs w:val="22"/>
                <w:lang w:eastAsia="ru-RU"/>
              </w:rPr>
              <w:t xml:space="preserve">Загальна характеристика міст. </w:t>
            </w:r>
          </w:p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1" w:type="pct"/>
            <w:gridSpan w:val="3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2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14" w:type="pct"/>
          </w:tcPr>
          <w:p w:rsidR="00C24391" w:rsidRPr="00C24391" w:rsidRDefault="00C24391" w:rsidP="0041202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b/>
                <w:color w:val="000000"/>
                <w:sz w:val="22"/>
                <w:szCs w:val="22"/>
              </w:rPr>
              <w:t>Тема 2</w:t>
            </w:r>
            <w:r w:rsidR="00412020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r w:rsidR="00412020" w:rsidRPr="00412020">
              <w:rPr>
                <w:sz w:val="22"/>
                <w:szCs w:val="22"/>
              </w:rPr>
              <w:t>Актуальні проблеми українського містознавства доби пізнього Середньовіччя та раннього Нового часу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1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14" w:type="pct"/>
          </w:tcPr>
          <w:p w:rsidR="00C24391" w:rsidRPr="00C24391" w:rsidRDefault="00C24391" w:rsidP="0041202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b/>
                <w:color w:val="000000"/>
                <w:sz w:val="22"/>
                <w:szCs w:val="22"/>
              </w:rPr>
              <w:t>Тема 3</w:t>
            </w:r>
            <w:r w:rsidR="00412020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r w:rsidR="00412020" w:rsidRPr="00412020">
              <w:rPr>
                <w:sz w:val="22"/>
                <w:szCs w:val="22"/>
              </w:rPr>
              <w:t>Заснування міст на території України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14" w:type="pct"/>
          </w:tcPr>
          <w:p w:rsidR="00C24391" w:rsidRPr="00412020" w:rsidRDefault="00C24391" w:rsidP="0041202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24391">
              <w:rPr>
                <w:rFonts w:eastAsia="Times New Roman"/>
                <w:b/>
                <w:color w:val="000000"/>
                <w:sz w:val="22"/>
                <w:szCs w:val="22"/>
              </w:rPr>
              <w:t>Тема 4</w:t>
            </w:r>
            <w:r w:rsidRPr="00412020">
              <w:rPr>
                <w:rFonts w:eastAsia="Times New Roman"/>
                <w:b/>
                <w:color w:val="000000"/>
                <w:sz w:val="22"/>
                <w:szCs w:val="22"/>
              </w:rPr>
              <w:t>.</w:t>
            </w:r>
            <w:r w:rsidR="00412020">
              <w:rPr>
                <w:rFonts w:eastAsia="Times New Roman"/>
                <w:sz w:val="22"/>
                <w:szCs w:val="22"/>
                <w:lang w:eastAsia="ru-RU"/>
              </w:rPr>
              <w:t>Поняття “</w:t>
            </w:r>
            <w:r w:rsidR="00412020" w:rsidRPr="00412020">
              <w:rPr>
                <w:rFonts w:eastAsia="Times New Roman"/>
                <w:sz w:val="22"/>
                <w:szCs w:val="22"/>
                <w:lang w:eastAsia="ru-RU"/>
              </w:rPr>
              <w:t>місто ”. Класифікація міських поселень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1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1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b/>
                <w:color w:val="000000"/>
                <w:sz w:val="22"/>
                <w:szCs w:val="22"/>
              </w:rPr>
              <w:t>Тема 5.</w:t>
            </w:r>
            <w:r w:rsidR="001619A6" w:rsidRPr="001619A6">
              <w:rPr>
                <w:sz w:val="22"/>
                <w:szCs w:val="22"/>
              </w:rPr>
              <w:t>Чисельність міст і структура мережі міських поселень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14" w:type="pct"/>
          </w:tcPr>
          <w:p w:rsidR="00C24391" w:rsidRPr="00C24391" w:rsidRDefault="00C24391" w:rsidP="001619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b/>
                <w:color w:val="000000"/>
                <w:sz w:val="22"/>
                <w:szCs w:val="22"/>
              </w:rPr>
              <w:t>Модуль 2. Тема 6.</w:t>
            </w:r>
            <w:r w:rsidR="001619A6" w:rsidRPr="001619A6">
              <w:rPr>
                <w:sz w:val="22"/>
                <w:szCs w:val="22"/>
              </w:rPr>
              <w:t>Функції міста в структурі поселень регіону.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1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1619A6" w:rsidRDefault="00C24391" w:rsidP="001619A6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24391">
              <w:rPr>
                <w:rFonts w:eastAsia="Times New Roman"/>
                <w:b/>
                <w:color w:val="000000"/>
                <w:sz w:val="22"/>
                <w:szCs w:val="22"/>
              </w:rPr>
              <w:t>Тема 7</w:t>
            </w:r>
            <w:r w:rsidR="001619A6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r w:rsidR="001619A6" w:rsidRPr="001619A6">
              <w:rPr>
                <w:rFonts w:eastAsia="Times New Roman"/>
                <w:sz w:val="22"/>
                <w:szCs w:val="22"/>
                <w:lang w:eastAsia="ru-RU"/>
              </w:rPr>
              <w:t>Місто і його складові частини (місто в мурах, передмістя, фортифікації, юридики).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C24391" w:rsidRDefault="00C24391" w:rsidP="001619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Тема 8</w:t>
            </w:r>
            <w:r w:rsidR="001619A6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r w:rsidR="001619A6" w:rsidRPr="001619A6">
              <w:rPr>
                <w:sz w:val="22"/>
                <w:szCs w:val="22"/>
              </w:rPr>
              <w:t>Місто у системі комунікацій</w:t>
            </w:r>
            <w:r w:rsidRPr="001619A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C24391" w:rsidRDefault="00C24391" w:rsidP="001619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b/>
                <w:color w:val="000000"/>
                <w:sz w:val="22"/>
                <w:szCs w:val="22"/>
              </w:rPr>
              <w:t>Тема 9</w:t>
            </w:r>
            <w:r w:rsidR="001619A6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r w:rsidR="001619A6" w:rsidRPr="001619A6">
              <w:rPr>
                <w:sz w:val="22"/>
                <w:szCs w:val="22"/>
              </w:rPr>
              <w:t>Умови функціонування міських поселень</w:t>
            </w:r>
            <w:r w:rsidRPr="001619A6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C24391" w:rsidRDefault="00C24391" w:rsidP="001619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b/>
                <w:color w:val="000000"/>
                <w:sz w:val="22"/>
                <w:szCs w:val="22"/>
              </w:rPr>
              <w:t>Тема 10</w:t>
            </w:r>
            <w:r w:rsidR="001619A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1619A6" w:rsidRPr="001619A6">
              <w:rPr>
                <w:sz w:val="22"/>
                <w:szCs w:val="22"/>
              </w:rPr>
              <w:t>Міське управління і самоврядування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b/>
                <w:color w:val="000000"/>
                <w:sz w:val="22"/>
                <w:szCs w:val="22"/>
              </w:rPr>
              <w:t>Тема 11</w:t>
            </w:r>
            <w:r w:rsidR="001619A6">
              <w:rPr>
                <w:rFonts w:eastAsia="Times New Roman"/>
                <w:color w:val="000000"/>
                <w:sz w:val="22"/>
                <w:szCs w:val="22"/>
              </w:rPr>
              <w:t>.Міське судочинство</w:t>
            </w:r>
            <w:r w:rsidRPr="00C24391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C24391" w:rsidRDefault="00C24391" w:rsidP="001619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Тема 12. </w:t>
            </w:r>
            <w:r w:rsidR="001619A6" w:rsidRPr="001619A6">
              <w:rPr>
                <w:sz w:val="22"/>
                <w:szCs w:val="22"/>
              </w:rPr>
              <w:t>Міське суспільство</w:t>
            </w:r>
            <w:r w:rsidRPr="00C24391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1619A6" w:rsidRDefault="00C24391" w:rsidP="001619A6">
            <w:pPr>
              <w:keepNext/>
              <w:spacing w:after="0" w:line="240" w:lineRule="auto"/>
              <w:jc w:val="both"/>
              <w:outlineLvl w:val="3"/>
              <w:rPr>
                <w:rFonts w:eastAsia="Times New Roman"/>
                <w:sz w:val="22"/>
                <w:szCs w:val="22"/>
                <w:lang w:eastAsia="ru-RU"/>
              </w:rPr>
            </w:pPr>
            <w:r w:rsidRPr="001619A6">
              <w:rPr>
                <w:rFonts w:eastAsia="Times New Roman"/>
                <w:sz w:val="22"/>
                <w:szCs w:val="22"/>
                <w:lang w:eastAsia="ru-RU"/>
              </w:rPr>
              <w:t>Тема 13.</w:t>
            </w:r>
            <w:r w:rsidR="001619A6" w:rsidRPr="001619A6">
              <w:rPr>
                <w:sz w:val="22"/>
                <w:szCs w:val="22"/>
              </w:rPr>
              <w:t xml:space="preserve"> Мешканці міст (представники інших станів у містах) 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C24391" w:rsidRDefault="00C24391" w:rsidP="001619A6">
            <w:pPr>
              <w:keepNext/>
              <w:spacing w:after="0" w:line="240" w:lineRule="auto"/>
              <w:jc w:val="both"/>
              <w:outlineLvl w:val="3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24391">
              <w:rPr>
                <w:rFonts w:eastAsia="Times New Roman"/>
                <w:b/>
                <w:sz w:val="22"/>
                <w:szCs w:val="22"/>
                <w:lang w:eastAsia="ru-RU"/>
              </w:rPr>
              <w:t>Тема 14.</w:t>
            </w:r>
            <w:r w:rsidR="001619A6" w:rsidRPr="001619A6">
              <w:rPr>
                <w:sz w:val="22"/>
                <w:szCs w:val="22"/>
              </w:rPr>
              <w:t>Заняття міщан та їх корпорації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C24391" w:rsidRDefault="00C24391" w:rsidP="00C24391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24391">
              <w:rPr>
                <w:rFonts w:eastAsia="Times New Roman"/>
                <w:b/>
                <w:sz w:val="22"/>
                <w:szCs w:val="22"/>
                <w:lang w:eastAsia="ru-RU"/>
              </w:rPr>
              <w:t>Усього годин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24391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24391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C24391" w:rsidRDefault="00C24391" w:rsidP="00C24391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C24391" w:rsidRPr="00C24391" w:rsidRDefault="00C24391" w:rsidP="00C24391">
      <w:pPr>
        <w:spacing w:after="0" w:line="240" w:lineRule="auto"/>
        <w:ind w:left="7513" w:hanging="6946"/>
        <w:jc w:val="center"/>
        <w:rPr>
          <w:rFonts w:eastAsia="Times New Roman"/>
          <w:b/>
          <w:color w:val="000000"/>
          <w:sz w:val="24"/>
        </w:rPr>
      </w:pPr>
    </w:p>
    <w:p w:rsidR="00C24391" w:rsidRPr="00C24391" w:rsidRDefault="00C24391" w:rsidP="00C24391">
      <w:pPr>
        <w:spacing w:after="0" w:line="240" w:lineRule="auto"/>
        <w:ind w:left="7513" w:hanging="6946"/>
        <w:jc w:val="center"/>
        <w:rPr>
          <w:rFonts w:eastAsia="Times New Roman"/>
          <w:b/>
          <w:color w:val="000000"/>
          <w:sz w:val="24"/>
        </w:rPr>
      </w:pPr>
    </w:p>
    <w:p w:rsidR="00C24391" w:rsidRPr="00C24391" w:rsidRDefault="00C24391" w:rsidP="00C24391">
      <w:pPr>
        <w:spacing w:after="0" w:line="240" w:lineRule="auto"/>
        <w:ind w:left="7513" w:hanging="6946"/>
        <w:jc w:val="center"/>
        <w:rPr>
          <w:rFonts w:eastAsia="Times New Roman"/>
          <w:b/>
          <w:color w:val="000000"/>
          <w:sz w:val="24"/>
        </w:rPr>
      </w:pPr>
    </w:p>
    <w:p w:rsidR="00C24391" w:rsidRPr="00C24391" w:rsidRDefault="00C24391" w:rsidP="00C24391">
      <w:pPr>
        <w:spacing w:after="0" w:line="240" w:lineRule="auto"/>
        <w:ind w:left="7513" w:hanging="6946"/>
        <w:jc w:val="center"/>
        <w:rPr>
          <w:rFonts w:eastAsia="Times New Roman"/>
          <w:b/>
          <w:color w:val="000000"/>
          <w:sz w:val="24"/>
        </w:rPr>
      </w:pPr>
    </w:p>
    <w:tbl>
      <w:tblPr>
        <w:tblpPr w:leftFromText="180" w:rightFromText="180" w:vertAnchor="text" w:tblpY="1"/>
        <w:tblOverlap w:val="never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8"/>
        <w:gridCol w:w="1610"/>
      </w:tblGrid>
      <w:tr w:rsidR="00C24391" w:rsidRPr="00C24391" w:rsidTr="00C97319">
        <w:trPr>
          <w:trHeight w:val="706"/>
        </w:trPr>
        <w:tc>
          <w:tcPr>
            <w:tcW w:w="7968" w:type="dxa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C24391" w:rsidRPr="00C24391" w:rsidRDefault="00C24391" w:rsidP="00C24391">
      <w:pPr>
        <w:spacing w:after="0" w:line="240" w:lineRule="auto"/>
        <w:ind w:left="142" w:firstLine="567"/>
        <w:jc w:val="center"/>
        <w:rPr>
          <w:rFonts w:eastAsia="Times New Roman"/>
          <w:b/>
          <w:color w:val="000000"/>
          <w:sz w:val="24"/>
        </w:rPr>
      </w:pPr>
    </w:p>
    <w:p w:rsidR="00C24391" w:rsidRPr="00C24391" w:rsidRDefault="00C24391" w:rsidP="00C24391">
      <w:pPr>
        <w:spacing w:after="0" w:line="240" w:lineRule="auto"/>
        <w:ind w:left="142" w:firstLine="567"/>
        <w:jc w:val="center"/>
        <w:rPr>
          <w:rFonts w:eastAsia="Times New Roman"/>
          <w:b/>
          <w:color w:val="000000"/>
          <w:sz w:val="24"/>
        </w:rPr>
      </w:pPr>
      <w:r w:rsidRPr="00C24391">
        <w:rPr>
          <w:rFonts w:eastAsia="Times New Roman"/>
          <w:b/>
          <w:color w:val="000000"/>
          <w:sz w:val="24"/>
        </w:rPr>
        <w:t>7. Методи навчання</w:t>
      </w:r>
    </w:p>
    <w:p w:rsidR="00C24391" w:rsidRPr="00C24391" w:rsidRDefault="00C24391" w:rsidP="00C24391">
      <w:pPr>
        <w:spacing w:after="0" w:line="240" w:lineRule="auto"/>
        <w:ind w:left="142" w:firstLine="567"/>
        <w:jc w:val="both"/>
        <w:rPr>
          <w:rFonts w:eastAsia="Times New Roman"/>
          <w:bCs/>
          <w:color w:val="000000"/>
          <w:sz w:val="24"/>
        </w:rPr>
      </w:pPr>
      <w:r w:rsidRPr="00C24391">
        <w:rPr>
          <w:rFonts w:eastAsia="Times New Roman"/>
          <w:bCs/>
          <w:color w:val="000000"/>
          <w:sz w:val="24"/>
        </w:rPr>
        <w:t>1. Лекції.</w:t>
      </w:r>
    </w:p>
    <w:p w:rsidR="00C24391" w:rsidRPr="00C24391" w:rsidRDefault="00C24391" w:rsidP="00C24391">
      <w:pPr>
        <w:spacing w:after="0" w:line="240" w:lineRule="auto"/>
        <w:ind w:left="142" w:firstLine="567"/>
        <w:jc w:val="both"/>
        <w:rPr>
          <w:rFonts w:eastAsia="Times New Roman"/>
          <w:bCs/>
          <w:color w:val="000000"/>
          <w:sz w:val="24"/>
        </w:rPr>
      </w:pPr>
      <w:r w:rsidRPr="00C24391">
        <w:rPr>
          <w:rFonts w:eastAsia="Times New Roman"/>
          <w:bCs/>
          <w:color w:val="000000"/>
          <w:sz w:val="24"/>
        </w:rPr>
        <w:t>2. Семінарські заняття.</w:t>
      </w:r>
    </w:p>
    <w:p w:rsidR="00C24391" w:rsidRPr="00C24391" w:rsidRDefault="00C24391" w:rsidP="00C24391">
      <w:pPr>
        <w:spacing w:after="0" w:line="240" w:lineRule="auto"/>
        <w:ind w:left="142" w:firstLine="567"/>
        <w:jc w:val="both"/>
        <w:rPr>
          <w:rFonts w:eastAsia="Times New Roman"/>
          <w:bCs/>
          <w:color w:val="000000"/>
          <w:sz w:val="24"/>
          <w:szCs w:val="20"/>
        </w:rPr>
      </w:pPr>
      <w:r w:rsidRPr="00C24391">
        <w:rPr>
          <w:rFonts w:eastAsia="Times New Roman"/>
          <w:bCs/>
          <w:color w:val="000000"/>
          <w:sz w:val="24"/>
        </w:rPr>
        <w:t>3.Самостійна робота аспірантів (опрацювання базової і рекомендованої літератури).</w:t>
      </w:r>
    </w:p>
    <w:p w:rsidR="00C24391" w:rsidRPr="00C24391" w:rsidRDefault="00C24391" w:rsidP="00C24391">
      <w:pPr>
        <w:spacing w:after="0" w:line="240" w:lineRule="auto"/>
        <w:ind w:left="142" w:firstLine="567"/>
        <w:jc w:val="center"/>
        <w:rPr>
          <w:rFonts w:eastAsia="Times New Roman"/>
          <w:b/>
          <w:color w:val="000000"/>
          <w:sz w:val="32"/>
          <w:szCs w:val="32"/>
        </w:rPr>
      </w:pPr>
    </w:p>
    <w:p w:rsidR="00C24391" w:rsidRPr="00C24391" w:rsidRDefault="00C24391" w:rsidP="00C24391">
      <w:pPr>
        <w:spacing w:after="0" w:line="240" w:lineRule="auto"/>
        <w:ind w:left="142" w:firstLine="567"/>
        <w:jc w:val="center"/>
        <w:rPr>
          <w:rFonts w:eastAsia="Times New Roman"/>
          <w:b/>
          <w:color w:val="000000"/>
          <w:sz w:val="24"/>
        </w:rPr>
      </w:pPr>
      <w:r w:rsidRPr="00C24391">
        <w:rPr>
          <w:rFonts w:eastAsia="Times New Roman"/>
          <w:b/>
          <w:color w:val="000000"/>
          <w:sz w:val="24"/>
        </w:rPr>
        <w:t>8. Методи контролю</w:t>
      </w:r>
    </w:p>
    <w:p w:rsidR="00C24391" w:rsidRPr="00C24391" w:rsidRDefault="00C24391" w:rsidP="00C24391">
      <w:pPr>
        <w:spacing w:after="0" w:line="240" w:lineRule="auto"/>
        <w:ind w:left="142" w:firstLine="567"/>
        <w:rPr>
          <w:rFonts w:eastAsia="Times New Roman"/>
          <w:bCs/>
          <w:color w:val="000000"/>
          <w:sz w:val="24"/>
        </w:rPr>
      </w:pPr>
      <w:r w:rsidRPr="00C24391">
        <w:rPr>
          <w:rFonts w:eastAsia="Times New Roman"/>
          <w:bCs/>
          <w:color w:val="000000"/>
          <w:sz w:val="24"/>
        </w:rPr>
        <w:t>1.  Виступи на семінарах, письмова робота.</w:t>
      </w:r>
    </w:p>
    <w:p w:rsidR="00C24391" w:rsidRPr="00C24391" w:rsidRDefault="00C24391" w:rsidP="00C24391">
      <w:pPr>
        <w:spacing w:after="0" w:line="240" w:lineRule="auto"/>
        <w:ind w:left="142" w:firstLine="567"/>
        <w:jc w:val="center"/>
        <w:rPr>
          <w:rFonts w:eastAsia="Times New Roman"/>
          <w:b/>
          <w:color w:val="000000"/>
          <w:sz w:val="24"/>
        </w:rPr>
      </w:pPr>
    </w:p>
    <w:p w:rsidR="00C24391" w:rsidRPr="00C24391" w:rsidRDefault="00C24391" w:rsidP="00C24391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C24391" w:rsidRPr="00C24391" w:rsidRDefault="00C24391" w:rsidP="00C24391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C24391" w:rsidRPr="00C24391" w:rsidRDefault="00C24391" w:rsidP="00C24391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C24391" w:rsidRPr="00C24391" w:rsidRDefault="00C24391" w:rsidP="00C24391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C24391" w:rsidRPr="00C24391" w:rsidRDefault="00C24391" w:rsidP="00C24391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C24391" w:rsidRPr="00C24391" w:rsidRDefault="00C24391" w:rsidP="00C24391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C24391" w:rsidRPr="00C24391" w:rsidRDefault="00C24391" w:rsidP="00C24391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C24391" w:rsidRPr="00C24391" w:rsidRDefault="00C24391" w:rsidP="00C24391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C24391" w:rsidRPr="00C24391" w:rsidRDefault="00C24391" w:rsidP="00C24391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24391">
        <w:rPr>
          <w:rFonts w:eastAsia="Times New Roman"/>
          <w:b/>
          <w:bCs/>
          <w:color w:val="000000"/>
          <w:sz w:val="24"/>
          <w:szCs w:val="24"/>
        </w:rPr>
        <w:t>Шкала оцінювання: національна та ECTS</w:t>
      </w:r>
    </w:p>
    <w:p w:rsidR="00C24391" w:rsidRPr="00C24391" w:rsidRDefault="00C24391" w:rsidP="00C24391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pacing w:val="-4"/>
          <w:sz w:val="24"/>
          <w:szCs w:val="24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1305"/>
        <w:gridCol w:w="1585"/>
        <w:gridCol w:w="3563"/>
        <w:gridCol w:w="1519"/>
      </w:tblGrid>
      <w:tr w:rsidR="00C24391" w:rsidRPr="00C24391" w:rsidTr="00C97319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За національною шкалою</w:t>
            </w:r>
          </w:p>
        </w:tc>
      </w:tr>
      <w:tr w:rsidR="00C24391" w:rsidRPr="00C24391" w:rsidTr="00C97319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  <w:vMerge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Залік</w:t>
            </w:r>
          </w:p>
        </w:tc>
      </w:tr>
      <w:tr w:rsidR="00C24391" w:rsidRPr="00C24391" w:rsidTr="00C97319">
        <w:trPr>
          <w:cantSplit/>
        </w:trPr>
        <w:tc>
          <w:tcPr>
            <w:tcW w:w="1478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ind w:left="18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color w:val="000000"/>
                <w:sz w:val="26"/>
                <w:szCs w:val="26"/>
              </w:rPr>
              <w:t>90 – 100</w:t>
            </w:r>
          </w:p>
        </w:tc>
        <w:tc>
          <w:tcPr>
            <w:tcW w:w="1305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color w:val="000000"/>
                <w:sz w:val="26"/>
                <w:szCs w:val="26"/>
              </w:rPr>
              <w:t>А</w:t>
            </w:r>
          </w:p>
        </w:tc>
        <w:tc>
          <w:tcPr>
            <w:tcW w:w="1585" w:type="dxa"/>
            <w:vAlign w:val="center"/>
          </w:tcPr>
          <w:p w:rsidR="00C24391" w:rsidRPr="00C24391" w:rsidRDefault="00C24391" w:rsidP="00C24391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/>
                <w:b/>
                <w:bCs/>
                <w:i/>
                <w:sz w:val="26"/>
                <w:szCs w:val="26"/>
                <w:lang w:val="ru-RU" w:eastAsia="ru-RU"/>
              </w:rPr>
            </w:pPr>
            <w:r w:rsidRPr="00C24391">
              <w:rPr>
                <w:rFonts w:eastAsia="Times New Roman"/>
                <w:b/>
                <w:bCs/>
                <w:i/>
                <w:sz w:val="26"/>
                <w:szCs w:val="26"/>
                <w:lang w:val="ru-RU" w:eastAsia="ru-RU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C24391" w:rsidRPr="00C24391" w:rsidRDefault="00C24391" w:rsidP="00C24391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/>
                <w:b/>
                <w:bCs/>
                <w:i/>
                <w:sz w:val="26"/>
                <w:szCs w:val="26"/>
                <w:lang w:val="ru-RU" w:eastAsia="ru-RU"/>
              </w:rPr>
            </w:pPr>
            <w:r w:rsidRPr="00C24391">
              <w:rPr>
                <w:rFonts w:eastAsia="Times New Roman"/>
                <w:b/>
                <w:bCs/>
                <w:i/>
                <w:sz w:val="26"/>
                <w:szCs w:val="26"/>
                <w:lang w:val="ru-RU" w:eastAsia="ru-RU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</w:p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</w:p>
          <w:p w:rsidR="00C24391" w:rsidRPr="00C24391" w:rsidRDefault="00C24391" w:rsidP="00C24391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/>
                <w:b/>
                <w:bCs/>
                <w:i/>
                <w:sz w:val="26"/>
                <w:szCs w:val="26"/>
                <w:lang w:val="ru-RU" w:eastAsia="ru-RU"/>
              </w:rPr>
            </w:pPr>
            <w:r w:rsidRPr="00C24391">
              <w:rPr>
                <w:rFonts w:eastAsia="Times New Roman"/>
                <w:b/>
                <w:bCs/>
                <w:i/>
                <w:sz w:val="26"/>
                <w:szCs w:val="26"/>
                <w:lang w:val="ru-RU" w:eastAsia="ru-RU"/>
              </w:rPr>
              <w:t>Зараховано</w:t>
            </w:r>
          </w:p>
        </w:tc>
      </w:tr>
      <w:tr w:rsidR="00C24391" w:rsidRPr="00C24391" w:rsidTr="00C97319">
        <w:trPr>
          <w:cantSplit/>
          <w:trHeight w:val="194"/>
        </w:trPr>
        <w:tc>
          <w:tcPr>
            <w:tcW w:w="1478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ind w:left="18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color w:val="000000"/>
                <w:sz w:val="26"/>
                <w:szCs w:val="26"/>
              </w:rPr>
              <w:t>81-89</w:t>
            </w:r>
          </w:p>
        </w:tc>
        <w:tc>
          <w:tcPr>
            <w:tcW w:w="1305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color w:val="000000"/>
                <w:sz w:val="26"/>
                <w:szCs w:val="26"/>
              </w:rPr>
              <w:t>В</w:t>
            </w:r>
          </w:p>
        </w:tc>
        <w:tc>
          <w:tcPr>
            <w:tcW w:w="1585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Добре</w:t>
            </w:r>
          </w:p>
        </w:tc>
        <w:tc>
          <w:tcPr>
            <w:tcW w:w="1519" w:type="dxa"/>
            <w:vMerge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24391" w:rsidRPr="00C24391" w:rsidTr="00C97319">
        <w:trPr>
          <w:cantSplit/>
        </w:trPr>
        <w:tc>
          <w:tcPr>
            <w:tcW w:w="1478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ind w:left="18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color w:val="000000"/>
                <w:sz w:val="26"/>
                <w:szCs w:val="26"/>
              </w:rPr>
              <w:t>71-80</w:t>
            </w:r>
          </w:p>
        </w:tc>
        <w:tc>
          <w:tcPr>
            <w:tcW w:w="1305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color w:val="000000"/>
                <w:sz w:val="26"/>
                <w:szCs w:val="26"/>
              </w:rPr>
              <w:t>С</w:t>
            </w:r>
          </w:p>
        </w:tc>
        <w:tc>
          <w:tcPr>
            <w:tcW w:w="1585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24391" w:rsidRPr="00C24391" w:rsidTr="00C97319">
        <w:trPr>
          <w:cantSplit/>
        </w:trPr>
        <w:tc>
          <w:tcPr>
            <w:tcW w:w="1478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ind w:left="18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color w:val="000000"/>
                <w:sz w:val="26"/>
                <w:szCs w:val="26"/>
              </w:rPr>
              <w:t>61-70</w:t>
            </w:r>
          </w:p>
        </w:tc>
        <w:tc>
          <w:tcPr>
            <w:tcW w:w="1305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1585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24391" w:rsidRPr="00C24391" w:rsidTr="00C97319">
        <w:trPr>
          <w:cantSplit/>
        </w:trPr>
        <w:tc>
          <w:tcPr>
            <w:tcW w:w="1478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ind w:left="18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color w:val="000000"/>
                <w:sz w:val="26"/>
                <w:szCs w:val="26"/>
              </w:rPr>
              <w:lastRenderedPageBreak/>
              <w:t>51-60</w:t>
            </w:r>
          </w:p>
        </w:tc>
        <w:tc>
          <w:tcPr>
            <w:tcW w:w="1305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C24391" w:rsidRPr="00C24391" w:rsidRDefault="00C24391" w:rsidP="00C2439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4"/>
          <w:szCs w:val="24"/>
        </w:rPr>
      </w:pPr>
    </w:p>
    <w:p w:rsid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32"/>
          <w:szCs w:val="32"/>
        </w:rPr>
      </w:pPr>
      <w:r w:rsidRPr="00C24391">
        <w:rPr>
          <w:rFonts w:ascii="Garamond" w:eastAsia="Times New Roman" w:hAnsi="Garamond" w:cs="Garamond"/>
          <w:b/>
          <w:color w:val="000000"/>
          <w:sz w:val="32"/>
          <w:szCs w:val="32"/>
        </w:rPr>
        <w:t xml:space="preserve">                                                 Література  </w:t>
      </w:r>
    </w:p>
    <w:p w:rsidR="00E630A3" w:rsidRPr="0084189C" w:rsidRDefault="00E630A3" w:rsidP="00C24391">
      <w:pPr>
        <w:spacing w:after="0" w:line="240" w:lineRule="auto"/>
        <w:jc w:val="both"/>
        <w:rPr>
          <w:rFonts w:eastAsia="Times New Roman"/>
          <w:b/>
          <w:color w:val="000000"/>
          <w:sz w:val="32"/>
          <w:szCs w:val="32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32"/>
          <w:szCs w:val="32"/>
        </w:rPr>
      </w:pPr>
      <w:r w:rsidRPr="00C24391">
        <w:rPr>
          <w:rFonts w:ascii="Garamond" w:eastAsia="Times New Roman" w:hAnsi="Garamond" w:cs="Garamond"/>
          <w:b/>
          <w:color w:val="000000"/>
          <w:sz w:val="32"/>
          <w:szCs w:val="32"/>
        </w:rPr>
        <w:t>Обов</w:t>
      </w:r>
      <w:r w:rsidRPr="00C24391">
        <w:rPr>
          <w:rFonts w:ascii="Garamond" w:eastAsia="Times New Roman" w:hAnsi="Garamond" w:cs="Garamond"/>
          <w:b/>
          <w:color w:val="000000"/>
          <w:sz w:val="32"/>
          <w:szCs w:val="32"/>
          <w:lang w:val="ru-RU"/>
        </w:rPr>
        <w:t>’</w:t>
      </w:r>
      <w:r w:rsidRPr="00C24391">
        <w:rPr>
          <w:rFonts w:ascii="Garamond" w:eastAsia="Times New Roman" w:hAnsi="Garamond" w:cs="Garamond"/>
          <w:b/>
          <w:color w:val="000000"/>
          <w:sz w:val="32"/>
          <w:szCs w:val="32"/>
        </w:rPr>
        <w:t>язкова</w:t>
      </w:r>
    </w:p>
    <w:p w:rsid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32"/>
          <w:szCs w:val="32"/>
        </w:rPr>
      </w:pPr>
    </w:p>
    <w:p w:rsidR="00DB3127" w:rsidRPr="00DB3127" w:rsidRDefault="00DB3127" w:rsidP="00DB3127">
      <w:pPr>
        <w:spacing w:after="0" w:line="360" w:lineRule="auto"/>
        <w:ind w:firstLine="720"/>
        <w:jc w:val="both"/>
        <w:rPr>
          <w:rFonts w:eastAsia="Times New Roman"/>
          <w:lang w:eastAsia="ru-RU"/>
        </w:rPr>
      </w:pPr>
      <w:r w:rsidRPr="00DB3127">
        <w:rPr>
          <w:rFonts w:eastAsia="Times New Roman"/>
          <w:lang w:eastAsia="ru-RU"/>
        </w:rPr>
        <w:t xml:space="preserve">Антонович В. </w:t>
      </w:r>
      <w:r w:rsidRPr="00DB3127">
        <w:rPr>
          <w:rFonts w:eastAsia="Times New Roman"/>
          <w:lang w:val="ru-RU" w:eastAsia="ru-RU"/>
        </w:rPr>
        <w:t>Исследования о городах Юго-Западного края // Антонович</w:t>
      </w:r>
      <w:r w:rsidRPr="00DB3127">
        <w:rPr>
          <w:rFonts w:eastAsia="Times New Roman"/>
          <w:lang w:eastAsia="ru-RU"/>
        </w:rPr>
        <w:t> </w:t>
      </w:r>
      <w:r w:rsidRPr="00DB3127">
        <w:rPr>
          <w:rFonts w:eastAsia="Times New Roman"/>
          <w:lang w:val="ru-RU" w:eastAsia="ru-RU"/>
        </w:rPr>
        <w:t>В.</w:t>
      </w:r>
      <w:r w:rsidRPr="00DB3127">
        <w:rPr>
          <w:rFonts w:eastAsia="Times New Roman"/>
          <w:lang w:eastAsia="ru-RU"/>
        </w:rPr>
        <w:t> М</w:t>
      </w:r>
      <w:r w:rsidRPr="00DB3127">
        <w:rPr>
          <w:rFonts w:eastAsia="Times New Roman"/>
          <w:lang w:val="ru-RU" w:eastAsia="ru-RU"/>
        </w:rPr>
        <w:t xml:space="preserve">онографии по истории Западной и Юго-Западной России. К., 1885. </w:t>
      </w:r>
      <w:r w:rsidRPr="00DB3127">
        <w:rPr>
          <w:rFonts w:eastAsia="Times New Roman"/>
          <w:lang w:eastAsia="ru-RU"/>
        </w:rPr>
        <w:t>Т</w:t>
      </w:r>
      <w:r w:rsidRPr="00DB3127">
        <w:rPr>
          <w:rFonts w:eastAsia="Times New Roman"/>
          <w:lang w:val="ru-RU" w:eastAsia="ru-RU"/>
        </w:rPr>
        <w:t>.</w:t>
      </w:r>
      <w:r w:rsidRPr="00DB3127">
        <w:rPr>
          <w:rFonts w:eastAsia="Times New Roman"/>
          <w:lang w:eastAsia="ru-RU"/>
        </w:rPr>
        <w:t> </w:t>
      </w:r>
      <w:r w:rsidRPr="00DB3127">
        <w:rPr>
          <w:rFonts w:eastAsia="Times New Roman"/>
          <w:lang w:val="ru-RU" w:eastAsia="ru-RU"/>
        </w:rPr>
        <w:t>1</w:t>
      </w:r>
      <w:r w:rsidRPr="00DB3127">
        <w:rPr>
          <w:rFonts w:eastAsia="Times New Roman"/>
          <w:lang w:eastAsia="ru-RU"/>
        </w:rPr>
        <w:t>.</w:t>
      </w:r>
    </w:p>
    <w:p w:rsidR="00DB3127" w:rsidRPr="00DB3127" w:rsidRDefault="00DB3127" w:rsidP="00DB3127">
      <w:pPr>
        <w:spacing w:after="0" w:line="360" w:lineRule="auto"/>
        <w:ind w:firstLine="720"/>
        <w:jc w:val="both"/>
        <w:rPr>
          <w:rFonts w:eastAsia="Times New Roman"/>
          <w:lang w:eastAsia="ru-RU"/>
        </w:rPr>
      </w:pPr>
      <w:r w:rsidRPr="00DB3127">
        <w:rPr>
          <w:rFonts w:eastAsia="Times New Roman"/>
          <w:lang w:eastAsia="ru-RU"/>
        </w:rPr>
        <w:t>Білоус Н. Київ наприкінці Х</w:t>
      </w:r>
      <w:r w:rsidRPr="00DB3127">
        <w:rPr>
          <w:rFonts w:eastAsia="Times New Roman"/>
          <w:lang w:val="en-US" w:eastAsia="ru-RU"/>
        </w:rPr>
        <w:t>V</w:t>
      </w:r>
      <w:r w:rsidRPr="00DB3127">
        <w:rPr>
          <w:rFonts w:eastAsia="Times New Roman"/>
          <w:lang w:eastAsia="ru-RU"/>
        </w:rPr>
        <w:t xml:space="preserve"> – у першій половині Х</w:t>
      </w:r>
      <w:r w:rsidRPr="00DB3127">
        <w:rPr>
          <w:rFonts w:eastAsia="Times New Roman"/>
          <w:lang w:val="en-US" w:eastAsia="ru-RU"/>
        </w:rPr>
        <w:t>VII</w:t>
      </w:r>
      <w:r w:rsidRPr="00DB3127">
        <w:rPr>
          <w:rFonts w:eastAsia="Times New Roman"/>
          <w:lang w:eastAsia="ru-RU"/>
        </w:rPr>
        <w:t xml:space="preserve"> століття. Міська влада і самоврядування. – К., 2008.</w:t>
      </w:r>
    </w:p>
    <w:p w:rsidR="00DB3127" w:rsidRDefault="00DB3127" w:rsidP="00DB3127">
      <w:pPr>
        <w:spacing w:after="0" w:line="360" w:lineRule="auto"/>
        <w:ind w:firstLine="720"/>
        <w:jc w:val="both"/>
        <w:rPr>
          <w:rFonts w:eastAsia="Times New Roman"/>
          <w:lang w:eastAsia="ru-RU"/>
        </w:rPr>
      </w:pPr>
      <w:r w:rsidRPr="00DB3127">
        <w:rPr>
          <w:rFonts w:eastAsia="Times New Roman"/>
          <w:lang w:eastAsia="ru-RU"/>
        </w:rPr>
        <w:t>Гошко Т. Нариси з історії магдебурзького права в Україні Х</w:t>
      </w:r>
      <w:r w:rsidRPr="00DB3127">
        <w:rPr>
          <w:rFonts w:eastAsia="Times New Roman"/>
          <w:lang w:val="en-US" w:eastAsia="ru-RU"/>
        </w:rPr>
        <w:t>VI</w:t>
      </w:r>
      <w:r w:rsidRPr="00DB3127">
        <w:rPr>
          <w:rFonts w:eastAsia="Times New Roman"/>
          <w:lang w:eastAsia="ru-RU"/>
        </w:rPr>
        <w:t xml:space="preserve"> – початок Х</w:t>
      </w:r>
      <w:r w:rsidRPr="00DB3127">
        <w:rPr>
          <w:rFonts w:eastAsia="Times New Roman"/>
          <w:lang w:val="en-US" w:eastAsia="ru-RU"/>
        </w:rPr>
        <w:t>VII</w:t>
      </w:r>
      <w:r w:rsidRPr="00DB3127">
        <w:rPr>
          <w:rFonts w:eastAsia="Times New Roman"/>
          <w:lang w:eastAsia="ru-RU"/>
        </w:rPr>
        <w:t xml:space="preserve"> ст. Львів, 2002.</w:t>
      </w:r>
    </w:p>
    <w:p w:rsidR="00DB3127" w:rsidRPr="00DB3127" w:rsidRDefault="00DB3127" w:rsidP="00DB3127">
      <w:pPr>
        <w:spacing w:after="0" w:line="36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Гошко Т. Звичай і права: Джерела, коментарі, дослідження: У двох томах. Т. 1: Антропологія міст і міського права на руських землях у </w:t>
      </w:r>
      <w:r>
        <w:rPr>
          <w:rFonts w:eastAsia="Times New Roman"/>
          <w:lang w:val="en-US" w:eastAsia="ru-RU"/>
        </w:rPr>
        <w:t>XIV</w:t>
      </w:r>
      <w:r w:rsidRPr="00DB3127">
        <w:rPr>
          <w:rFonts w:eastAsia="Times New Roman"/>
          <w:lang w:val="ru-RU" w:eastAsia="ru-RU"/>
        </w:rPr>
        <w:t xml:space="preserve"> ‒ </w:t>
      </w:r>
      <w:r>
        <w:rPr>
          <w:rFonts w:eastAsia="Times New Roman"/>
          <w:lang w:val="ru-RU" w:eastAsia="ru-RU"/>
        </w:rPr>
        <w:t>першіфполовині</w:t>
      </w:r>
      <w:r>
        <w:rPr>
          <w:rFonts w:eastAsia="Times New Roman"/>
          <w:lang w:val="en-US" w:eastAsia="ru-RU"/>
        </w:rPr>
        <w:t>XVII</w:t>
      </w:r>
      <w:r>
        <w:rPr>
          <w:rFonts w:eastAsia="Times New Roman"/>
          <w:lang w:eastAsia="ru-RU"/>
        </w:rPr>
        <w:t>століття.К., 2019.</w:t>
      </w:r>
    </w:p>
    <w:p w:rsidR="00DB3127" w:rsidRPr="00DB3127" w:rsidRDefault="00DB3127" w:rsidP="00DB3127">
      <w:pPr>
        <w:spacing w:after="0" w:line="240" w:lineRule="auto"/>
        <w:ind w:firstLine="708"/>
        <w:jc w:val="both"/>
      </w:pPr>
      <w:r w:rsidRPr="00DB3127">
        <w:t>Грушевський М. Історія України-Руси. К., 1994. Т. 5-6.</w:t>
      </w:r>
    </w:p>
    <w:p w:rsidR="00DB3127" w:rsidRPr="00DB3127" w:rsidRDefault="00DB3127" w:rsidP="00DB3127">
      <w:pPr>
        <w:spacing w:after="0" w:line="240" w:lineRule="auto"/>
        <w:ind w:firstLine="708"/>
        <w:jc w:val="both"/>
      </w:pPr>
    </w:p>
    <w:p w:rsidR="00DB3127" w:rsidRPr="00DB3127" w:rsidRDefault="00DB3127" w:rsidP="00DB3127">
      <w:pPr>
        <w:spacing w:after="0" w:line="360" w:lineRule="auto"/>
        <w:ind w:firstLine="720"/>
        <w:jc w:val="both"/>
        <w:rPr>
          <w:rFonts w:eastAsia="Times New Roman"/>
          <w:lang w:eastAsia="ru-RU"/>
        </w:rPr>
      </w:pPr>
      <w:r w:rsidRPr="00DB3127">
        <w:rPr>
          <w:rFonts w:eastAsia="Times New Roman"/>
          <w:lang w:val="ru-RU" w:eastAsia="ru-RU"/>
        </w:rPr>
        <w:t>Заяць А</w:t>
      </w:r>
      <w:r w:rsidRPr="00DB3127">
        <w:rPr>
          <w:rFonts w:eastAsia="Times New Roman"/>
          <w:lang w:eastAsia="ru-RU"/>
        </w:rPr>
        <w:t>. Урбанізаційний процес на Волині в Х</w:t>
      </w:r>
      <w:r w:rsidRPr="00DB3127">
        <w:rPr>
          <w:rFonts w:eastAsia="Times New Roman"/>
          <w:lang w:val="en-US" w:eastAsia="ru-RU"/>
        </w:rPr>
        <w:t>VI</w:t>
      </w:r>
      <w:r w:rsidRPr="00DB3127">
        <w:rPr>
          <w:rFonts w:eastAsia="Times New Roman"/>
          <w:lang w:eastAsia="ru-RU"/>
        </w:rPr>
        <w:t xml:space="preserve"> – першій половині Х</w:t>
      </w:r>
      <w:r w:rsidRPr="00DB3127">
        <w:rPr>
          <w:rFonts w:eastAsia="Times New Roman"/>
          <w:lang w:val="en-US" w:eastAsia="ru-RU"/>
        </w:rPr>
        <w:t>VII</w:t>
      </w:r>
      <w:r w:rsidRPr="00DB3127">
        <w:rPr>
          <w:rFonts w:eastAsia="Times New Roman"/>
          <w:lang w:eastAsia="ru-RU"/>
        </w:rPr>
        <w:t xml:space="preserve"> століття. Львів, 2003.</w:t>
      </w:r>
    </w:p>
    <w:p w:rsidR="00DB3127" w:rsidRDefault="00DB3127" w:rsidP="00DB3127">
      <w:pPr>
        <w:spacing w:line="360" w:lineRule="auto"/>
        <w:ind w:firstLine="720"/>
        <w:jc w:val="both"/>
      </w:pPr>
      <w:r w:rsidRPr="00DB3127">
        <w:rPr>
          <w:rFonts w:eastAsia="Times New Roman"/>
          <w:color w:val="000000"/>
        </w:rPr>
        <w:t xml:space="preserve">Заяць А. </w:t>
      </w:r>
      <w:r w:rsidRPr="00DB3127">
        <w:rPr>
          <w:rFonts w:eastAsia="Times New Roman"/>
          <w:color w:val="000000"/>
          <w:lang w:val="ru-RU"/>
        </w:rPr>
        <w:t>‒</w:t>
      </w:r>
      <w:r w:rsidRPr="00DB3127">
        <w:rPr>
          <w:rFonts w:eastAsia="Times New Roman"/>
          <w:color w:val="000000"/>
        </w:rPr>
        <w:t xml:space="preserve">Міське суспільство Волині </w:t>
      </w:r>
      <w:r w:rsidRPr="00DB3127">
        <w:rPr>
          <w:rFonts w:eastAsia="Times New Roman"/>
          <w:color w:val="000000"/>
          <w:lang w:val="en-US"/>
        </w:rPr>
        <w:t>XVI</w:t>
      </w:r>
      <w:r w:rsidRPr="00DB3127">
        <w:rPr>
          <w:rFonts w:eastAsia="Times New Roman"/>
          <w:color w:val="000000"/>
          <w:lang w:val="ru-RU"/>
        </w:rPr>
        <w:t xml:space="preserve"> ‒</w:t>
      </w:r>
      <w:r w:rsidRPr="00DB3127">
        <w:t xml:space="preserve"> першої половини </w:t>
      </w:r>
      <w:r w:rsidRPr="00DB3127">
        <w:rPr>
          <w:lang w:val="en-US"/>
        </w:rPr>
        <w:t>XVII</w:t>
      </w:r>
      <w:r w:rsidRPr="00DB3127">
        <w:t> ст.</w:t>
      </w:r>
      <w:r>
        <w:t xml:space="preserve"> Львів, 2019.</w:t>
      </w:r>
    </w:p>
    <w:p w:rsidR="00F24C76" w:rsidRPr="00F24C76" w:rsidRDefault="00F24C76" w:rsidP="00DB3127">
      <w:pPr>
        <w:spacing w:line="360" w:lineRule="auto"/>
        <w:ind w:firstLine="720"/>
        <w:jc w:val="both"/>
      </w:pPr>
      <w:r>
        <w:t xml:space="preserve">Капраль М. Національні громади Львова </w:t>
      </w:r>
      <w:r>
        <w:rPr>
          <w:lang w:val="en-US"/>
        </w:rPr>
        <w:t>XVI</w:t>
      </w:r>
      <w:r w:rsidRPr="00F24C76">
        <w:rPr>
          <w:lang w:val="ru-RU"/>
        </w:rPr>
        <w:t xml:space="preserve"> ‒ </w:t>
      </w:r>
      <w:r>
        <w:rPr>
          <w:lang w:val="en-US"/>
        </w:rPr>
        <w:t>XVIII</w:t>
      </w:r>
      <w:r>
        <w:t> ст. Львів, 2003.</w:t>
      </w:r>
    </w:p>
    <w:p w:rsidR="00DB3127" w:rsidRPr="00DB3127" w:rsidRDefault="00DB3127" w:rsidP="00DB3127">
      <w:pPr>
        <w:spacing w:after="0" w:line="360" w:lineRule="auto"/>
        <w:ind w:firstLine="720"/>
        <w:jc w:val="both"/>
        <w:rPr>
          <w:rFonts w:eastAsia="Times New Roman"/>
          <w:lang w:eastAsia="ru-RU"/>
        </w:rPr>
      </w:pPr>
      <w:r w:rsidRPr="00DB3127">
        <w:rPr>
          <w:rFonts w:eastAsia="Times New Roman"/>
          <w:lang w:eastAsia="ru-RU"/>
        </w:rPr>
        <w:t>Михайлина П. В. Визвольна боротьба трудового населення міст України (1569 – 1654). К., 1975.</w:t>
      </w:r>
    </w:p>
    <w:p w:rsidR="00637957" w:rsidRPr="00637957" w:rsidRDefault="00637957" w:rsidP="00637957">
      <w:pPr>
        <w:spacing w:after="0" w:line="360" w:lineRule="auto"/>
        <w:ind w:firstLine="720"/>
        <w:jc w:val="both"/>
        <w:rPr>
          <w:rFonts w:eastAsia="Times New Roman"/>
          <w:lang w:eastAsia="ru-RU"/>
        </w:rPr>
      </w:pPr>
      <w:r w:rsidRPr="00637957">
        <w:rPr>
          <w:rFonts w:eastAsia="Times New Roman"/>
          <w:lang w:eastAsia="ru-RU"/>
        </w:rPr>
        <w:t>Кобилецький М. Магдебурзьке право в Україні (ХІ</w:t>
      </w:r>
      <w:r w:rsidRPr="00637957">
        <w:rPr>
          <w:rFonts w:eastAsia="Times New Roman"/>
          <w:lang w:val="en-US" w:eastAsia="ru-RU"/>
        </w:rPr>
        <w:t>V</w:t>
      </w:r>
      <w:r w:rsidRPr="00637957">
        <w:rPr>
          <w:rFonts w:eastAsia="Times New Roman"/>
          <w:lang w:eastAsia="ru-RU"/>
        </w:rPr>
        <w:t xml:space="preserve"> – перша половина ХІХ ст.). Львів, 2008.</w:t>
      </w:r>
    </w:p>
    <w:p w:rsidR="00637957" w:rsidRPr="00637957" w:rsidRDefault="00637957" w:rsidP="00637957">
      <w:pPr>
        <w:spacing w:after="0" w:line="360" w:lineRule="auto"/>
        <w:ind w:firstLine="720"/>
        <w:jc w:val="both"/>
        <w:rPr>
          <w:rFonts w:eastAsia="Times New Roman"/>
          <w:lang w:eastAsia="ru-RU"/>
        </w:rPr>
      </w:pPr>
      <w:r w:rsidRPr="00637957">
        <w:rPr>
          <w:rFonts w:eastAsia="Times New Roman"/>
          <w:lang w:eastAsia="ru-RU"/>
        </w:rPr>
        <w:t xml:space="preserve">Сас П. М. </w:t>
      </w:r>
      <w:r w:rsidRPr="00637957">
        <w:rPr>
          <w:rFonts w:eastAsia="Times New Roman"/>
          <w:lang w:val="ru-RU" w:eastAsia="ru-RU"/>
        </w:rPr>
        <w:t xml:space="preserve">Феодальные города Украины в конце </w:t>
      </w:r>
      <w:r w:rsidRPr="00637957">
        <w:rPr>
          <w:rFonts w:eastAsia="Times New Roman"/>
          <w:lang w:eastAsia="ru-RU"/>
        </w:rPr>
        <w:t>Х</w:t>
      </w:r>
      <w:r w:rsidRPr="00637957">
        <w:rPr>
          <w:rFonts w:eastAsia="Times New Roman"/>
          <w:lang w:val="en-US" w:eastAsia="ru-RU"/>
        </w:rPr>
        <w:t>V</w:t>
      </w:r>
      <w:r w:rsidRPr="00637957">
        <w:rPr>
          <w:rFonts w:eastAsia="Times New Roman"/>
          <w:lang w:val="ru-RU" w:eastAsia="ru-RU"/>
        </w:rPr>
        <w:t xml:space="preserve"> – 60-х годах </w:t>
      </w:r>
      <w:r w:rsidRPr="00637957">
        <w:rPr>
          <w:rFonts w:eastAsia="Times New Roman"/>
          <w:lang w:eastAsia="ru-RU"/>
        </w:rPr>
        <w:t>Х</w:t>
      </w:r>
      <w:r w:rsidRPr="00637957">
        <w:rPr>
          <w:rFonts w:eastAsia="Times New Roman"/>
          <w:lang w:val="en-US" w:eastAsia="ru-RU"/>
        </w:rPr>
        <w:t>V</w:t>
      </w:r>
      <w:r w:rsidRPr="00637957">
        <w:rPr>
          <w:rFonts w:eastAsia="Times New Roman"/>
          <w:lang w:eastAsia="ru-RU"/>
        </w:rPr>
        <w:t>І в. К., 1989.</w:t>
      </w:r>
    </w:p>
    <w:p w:rsidR="00DB3127" w:rsidRPr="00DB3127" w:rsidRDefault="00DB3127" w:rsidP="00637957">
      <w:pPr>
        <w:spacing w:line="360" w:lineRule="auto"/>
        <w:jc w:val="both"/>
        <w:rPr>
          <w:rFonts w:eastAsia="Times New Roman"/>
          <w:color w:val="000000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32"/>
          <w:szCs w:val="32"/>
        </w:rPr>
      </w:pPr>
      <w:r w:rsidRPr="00C24391">
        <w:rPr>
          <w:rFonts w:ascii="Garamond" w:eastAsia="Times New Roman" w:hAnsi="Garamond" w:cs="Garamond"/>
          <w:b/>
          <w:color w:val="000000"/>
          <w:sz w:val="32"/>
          <w:szCs w:val="32"/>
        </w:rPr>
        <w:lastRenderedPageBreak/>
        <w:t xml:space="preserve">Рекомендована </w:t>
      </w:r>
    </w:p>
    <w:p w:rsidR="00C24391" w:rsidRPr="00637957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32"/>
          <w:szCs w:val="32"/>
        </w:rPr>
      </w:pPr>
    </w:p>
    <w:p w:rsidR="00C24391" w:rsidRDefault="00637957" w:rsidP="00637957">
      <w:pPr>
        <w:spacing w:after="0" w:line="240" w:lineRule="auto"/>
        <w:ind w:firstLine="708"/>
        <w:jc w:val="both"/>
      </w:pPr>
      <w:r w:rsidRPr="00637957">
        <w:t>Бабюх В. Методика літочислення міст: світовий досвід. К., 2009</w:t>
      </w:r>
    </w:p>
    <w:p w:rsidR="00637957" w:rsidRPr="00637957" w:rsidRDefault="00637957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lang w:val="ru-RU"/>
        </w:rPr>
      </w:pPr>
    </w:p>
    <w:p w:rsidR="00637957" w:rsidRPr="00637957" w:rsidRDefault="00637957" w:rsidP="00637957">
      <w:pPr>
        <w:spacing w:after="0" w:line="360" w:lineRule="auto"/>
        <w:ind w:firstLine="720"/>
        <w:jc w:val="both"/>
        <w:rPr>
          <w:rFonts w:eastAsia="Times New Roman"/>
          <w:lang w:eastAsia="ru-RU"/>
        </w:rPr>
      </w:pPr>
      <w:r w:rsidRPr="00637957">
        <w:rPr>
          <w:rFonts w:eastAsia="Times New Roman"/>
          <w:lang w:eastAsia="ru-RU"/>
        </w:rPr>
        <w:t>Владимирський-Буданов</w:t>
      </w:r>
      <w:r w:rsidRPr="00637957">
        <w:rPr>
          <w:rFonts w:eastAsia="Times New Roman"/>
          <w:lang w:val="ru-RU" w:eastAsia="ru-RU"/>
        </w:rPr>
        <w:t xml:space="preserve"> М. </w:t>
      </w:r>
      <w:r w:rsidRPr="00637957">
        <w:rPr>
          <w:rFonts w:eastAsia="Times New Roman"/>
          <w:lang w:eastAsia="ru-RU"/>
        </w:rPr>
        <w:t>Німецьке право в Польщі й Литві // Розвідки про міста і міщанство на Україні-Русі. Львів, 1903. Ч. 1/2.</w:t>
      </w:r>
    </w:p>
    <w:p w:rsidR="00637957" w:rsidRPr="00637957" w:rsidRDefault="00637957" w:rsidP="00637957">
      <w:pPr>
        <w:spacing w:after="0" w:line="360" w:lineRule="auto"/>
        <w:ind w:firstLine="720"/>
        <w:jc w:val="both"/>
        <w:rPr>
          <w:rFonts w:eastAsia="Times New Roman"/>
          <w:lang w:val="ru-RU" w:eastAsia="ru-RU"/>
        </w:rPr>
      </w:pPr>
      <w:r w:rsidRPr="00637957">
        <w:rPr>
          <w:rFonts w:eastAsia="Times New Roman"/>
          <w:lang w:eastAsia="ru-RU"/>
        </w:rPr>
        <w:t xml:space="preserve">Город </w:t>
      </w:r>
      <w:r w:rsidRPr="00637957">
        <w:rPr>
          <w:rFonts w:eastAsia="Times New Roman"/>
          <w:lang w:val="ru-RU" w:eastAsia="ru-RU"/>
        </w:rPr>
        <w:t>в средневековой цивилизации Западной Европы</w:t>
      </w:r>
      <w:r w:rsidRPr="00637957">
        <w:rPr>
          <w:rFonts w:eastAsia="Times New Roman"/>
          <w:lang w:eastAsia="ru-RU"/>
        </w:rPr>
        <w:t>: с</w:t>
      </w:r>
      <w:r w:rsidRPr="00637957">
        <w:rPr>
          <w:rFonts w:eastAsia="Times New Roman"/>
          <w:lang w:val="ru-RU" w:eastAsia="ru-RU"/>
        </w:rPr>
        <w:t>б. статей. М</w:t>
      </w:r>
      <w:r w:rsidRPr="00637957">
        <w:rPr>
          <w:rFonts w:eastAsia="Times New Roman"/>
          <w:lang w:eastAsia="ru-RU"/>
        </w:rPr>
        <w:t>.</w:t>
      </w:r>
      <w:r w:rsidRPr="00637957">
        <w:rPr>
          <w:rFonts w:eastAsia="Times New Roman"/>
          <w:lang w:val="ru-RU" w:eastAsia="ru-RU"/>
        </w:rPr>
        <w:t>, 1999 – 2000. Т. 1</w:t>
      </w:r>
      <w:r w:rsidRPr="00637957">
        <w:rPr>
          <w:rFonts w:eastAsia="Times New Roman"/>
          <w:lang w:eastAsia="ru-RU"/>
        </w:rPr>
        <w:t>–</w:t>
      </w:r>
      <w:r w:rsidRPr="00637957">
        <w:rPr>
          <w:rFonts w:eastAsia="Times New Roman"/>
          <w:lang w:val="ru-RU" w:eastAsia="ru-RU"/>
        </w:rPr>
        <w:t>4.</w:t>
      </w:r>
    </w:p>
    <w:p w:rsidR="00637957" w:rsidRPr="00637957" w:rsidRDefault="00637957" w:rsidP="00637957">
      <w:pPr>
        <w:spacing w:after="0" w:line="360" w:lineRule="auto"/>
        <w:ind w:firstLine="720"/>
        <w:jc w:val="both"/>
        <w:rPr>
          <w:rFonts w:eastAsia="Times New Roman"/>
          <w:lang w:val="ru-RU" w:eastAsia="ru-RU"/>
        </w:rPr>
      </w:pPr>
      <w:r w:rsidRPr="00637957">
        <w:rPr>
          <w:rFonts w:eastAsia="Times New Roman"/>
          <w:lang w:val="ru-RU" w:eastAsia="ru-RU"/>
        </w:rPr>
        <w:t>Ковальский Н. П. Источниковедение социально-экономической истории Украины (</w:t>
      </w:r>
      <w:r w:rsidRPr="00637957">
        <w:rPr>
          <w:rFonts w:eastAsia="Times New Roman"/>
          <w:lang w:eastAsia="ru-RU"/>
        </w:rPr>
        <w:t>Х</w:t>
      </w:r>
      <w:r w:rsidRPr="00637957">
        <w:rPr>
          <w:rFonts w:eastAsia="Times New Roman"/>
          <w:lang w:val="en-US" w:eastAsia="ru-RU"/>
        </w:rPr>
        <w:t>VI</w:t>
      </w:r>
      <w:r w:rsidRPr="00637957">
        <w:rPr>
          <w:rFonts w:eastAsia="Times New Roman"/>
          <w:lang w:val="ru-RU" w:eastAsia="ru-RU"/>
        </w:rPr>
        <w:t xml:space="preserve"> – первая половина </w:t>
      </w:r>
      <w:r w:rsidRPr="00637957">
        <w:rPr>
          <w:rFonts w:eastAsia="Times New Roman"/>
          <w:lang w:eastAsia="ru-RU"/>
        </w:rPr>
        <w:t>Х</w:t>
      </w:r>
      <w:r w:rsidRPr="00637957">
        <w:rPr>
          <w:rFonts w:eastAsia="Times New Roman"/>
          <w:lang w:val="en-US" w:eastAsia="ru-RU"/>
        </w:rPr>
        <w:t>VII</w:t>
      </w:r>
      <w:r w:rsidRPr="00637957">
        <w:rPr>
          <w:rFonts w:eastAsia="Times New Roman"/>
          <w:lang w:val="ru-RU" w:eastAsia="ru-RU"/>
        </w:rPr>
        <w:t xml:space="preserve"> в.). Акты о городах. Днепропетровск, 1983.</w:t>
      </w:r>
    </w:p>
    <w:p w:rsidR="00637957" w:rsidRPr="00637957" w:rsidRDefault="00637957" w:rsidP="00637957">
      <w:pPr>
        <w:spacing w:after="0" w:line="360" w:lineRule="auto"/>
        <w:ind w:firstLine="720"/>
        <w:jc w:val="both"/>
        <w:rPr>
          <w:rFonts w:eastAsia="Times New Roman"/>
          <w:lang w:eastAsia="ru-RU"/>
        </w:rPr>
      </w:pPr>
      <w:r w:rsidRPr="00637957">
        <w:rPr>
          <w:rFonts w:eastAsia="Times New Roman"/>
          <w:lang w:eastAsia="ru-RU"/>
        </w:rPr>
        <w:t>Отамановський В. Д. Вінниця в ХІ</w:t>
      </w:r>
      <w:r w:rsidRPr="00637957">
        <w:rPr>
          <w:rFonts w:eastAsia="Times New Roman"/>
          <w:lang w:val="en-US" w:eastAsia="ru-RU"/>
        </w:rPr>
        <w:t>V</w:t>
      </w:r>
      <w:r w:rsidRPr="00637957">
        <w:rPr>
          <w:rFonts w:eastAsia="Times New Roman"/>
          <w:lang w:eastAsia="ru-RU"/>
        </w:rPr>
        <w:t xml:space="preserve"> – Х</w:t>
      </w:r>
      <w:r w:rsidRPr="00637957">
        <w:rPr>
          <w:rFonts w:eastAsia="Times New Roman"/>
          <w:lang w:val="en-US" w:eastAsia="ru-RU"/>
        </w:rPr>
        <w:t>VII</w:t>
      </w:r>
      <w:r w:rsidRPr="00637957">
        <w:rPr>
          <w:rFonts w:eastAsia="Times New Roman"/>
          <w:lang w:eastAsia="ru-RU"/>
        </w:rPr>
        <w:t xml:space="preserve"> ст. Історичне дослідження. Вінниця, 1993.</w:t>
      </w:r>
    </w:p>
    <w:p w:rsidR="00637957" w:rsidRPr="00637957" w:rsidRDefault="00637957" w:rsidP="00637957">
      <w:pPr>
        <w:spacing w:after="0" w:line="360" w:lineRule="auto"/>
        <w:ind w:firstLine="720"/>
        <w:jc w:val="both"/>
        <w:rPr>
          <w:rFonts w:eastAsia="Times New Roman"/>
          <w:lang w:val="ru-RU" w:eastAsia="ru-RU"/>
        </w:rPr>
      </w:pPr>
      <w:r w:rsidRPr="00637957">
        <w:rPr>
          <w:rFonts w:eastAsia="Times New Roman"/>
          <w:lang w:eastAsia="ru-RU"/>
        </w:rPr>
        <w:t>Т</w:t>
      </w:r>
      <w:r w:rsidRPr="00637957">
        <w:rPr>
          <w:rFonts w:eastAsia="Times New Roman"/>
          <w:lang w:val="ru-RU" w:eastAsia="ru-RU"/>
        </w:rPr>
        <w:t>арановский Ф. В. Обзор памятников магдебургского права западнорусских городов литовской эпохи. Варшава, 1897.</w:t>
      </w:r>
    </w:p>
    <w:p w:rsidR="00637957" w:rsidRPr="00637957" w:rsidRDefault="00637957" w:rsidP="00637957">
      <w:pPr>
        <w:spacing w:after="0" w:line="360" w:lineRule="auto"/>
        <w:ind w:firstLine="720"/>
        <w:jc w:val="both"/>
        <w:rPr>
          <w:rFonts w:eastAsia="Times New Roman"/>
          <w:lang w:val="ru-RU" w:eastAsia="ru-RU"/>
        </w:rPr>
      </w:pPr>
      <w:r w:rsidRPr="00637957">
        <w:rPr>
          <w:rFonts w:eastAsia="Times New Roman"/>
          <w:lang w:val="ru-RU" w:eastAsia="ru-RU"/>
        </w:rPr>
        <w:t xml:space="preserve">Швидько А. К. Социально-экономическое развитие городов Украины в </w:t>
      </w:r>
      <w:r w:rsidRPr="00637957">
        <w:rPr>
          <w:rFonts w:eastAsia="Times New Roman"/>
          <w:lang w:eastAsia="ru-RU"/>
        </w:rPr>
        <w:t>Х</w:t>
      </w:r>
      <w:r w:rsidRPr="00637957">
        <w:rPr>
          <w:rFonts w:eastAsia="Times New Roman"/>
          <w:lang w:val="en-US" w:eastAsia="ru-RU"/>
        </w:rPr>
        <w:t>VI</w:t>
      </w:r>
      <w:r w:rsidRPr="00637957">
        <w:rPr>
          <w:rFonts w:eastAsia="Times New Roman"/>
          <w:lang w:val="ru-RU" w:eastAsia="ru-RU"/>
        </w:rPr>
        <w:t xml:space="preserve"> – </w:t>
      </w:r>
      <w:r w:rsidRPr="00637957">
        <w:rPr>
          <w:rFonts w:eastAsia="Times New Roman"/>
          <w:lang w:eastAsia="ru-RU"/>
        </w:rPr>
        <w:t>Х</w:t>
      </w:r>
      <w:r w:rsidRPr="00637957">
        <w:rPr>
          <w:rFonts w:eastAsia="Times New Roman"/>
          <w:lang w:val="en-US" w:eastAsia="ru-RU"/>
        </w:rPr>
        <w:t>VII</w:t>
      </w:r>
      <w:r w:rsidRPr="00637957">
        <w:rPr>
          <w:rFonts w:eastAsia="Times New Roman"/>
          <w:lang w:eastAsia="ru-RU"/>
        </w:rPr>
        <w:t>І</w:t>
      </w:r>
      <w:r w:rsidRPr="00637957">
        <w:rPr>
          <w:rFonts w:eastAsia="Times New Roman"/>
          <w:lang w:val="ru-RU" w:eastAsia="ru-RU"/>
        </w:rPr>
        <w:t xml:space="preserve"> вв. Днепропетровск, 1979.</w:t>
      </w:r>
    </w:p>
    <w:p w:rsidR="00637957" w:rsidRPr="00637957" w:rsidRDefault="00637957" w:rsidP="00637957">
      <w:pPr>
        <w:spacing w:after="0" w:line="360" w:lineRule="auto"/>
        <w:ind w:firstLine="720"/>
        <w:jc w:val="both"/>
        <w:rPr>
          <w:rFonts w:eastAsia="Times New Roman"/>
          <w:lang w:val="ru-RU" w:eastAsia="ru-RU"/>
        </w:rPr>
      </w:pPr>
      <w:r w:rsidRPr="00637957">
        <w:rPr>
          <w:rFonts w:eastAsia="Times New Roman"/>
          <w:lang w:val="ru-RU" w:eastAsia="ru-RU"/>
        </w:rPr>
        <w:t>Рогачевский А. Л. Меч Роланда. Правовые взгляды немецких горожан Х</w:t>
      </w:r>
      <w:r w:rsidRPr="00637957">
        <w:rPr>
          <w:rFonts w:eastAsia="Times New Roman"/>
          <w:lang w:val="en-US" w:eastAsia="ru-RU"/>
        </w:rPr>
        <w:t>III</w:t>
      </w:r>
      <w:r w:rsidRPr="00637957">
        <w:rPr>
          <w:rFonts w:eastAsia="Times New Roman"/>
          <w:lang w:val="ru-RU" w:eastAsia="ru-RU"/>
        </w:rPr>
        <w:t xml:space="preserve"> – </w:t>
      </w:r>
      <w:r w:rsidRPr="00637957">
        <w:rPr>
          <w:rFonts w:eastAsia="Times New Roman"/>
          <w:lang w:eastAsia="ru-RU"/>
        </w:rPr>
        <w:t>Х</w:t>
      </w:r>
      <w:r w:rsidRPr="00637957">
        <w:rPr>
          <w:rFonts w:eastAsia="Times New Roman"/>
          <w:lang w:val="en-US" w:eastAsia="ru-RU"/>
        </w:rPr>
        <w:t>VII</w:t>
      </w:r>
      <w:r w:rsidRPr="00637957">
        <w:rPr>
          <w:rFonts w:eastAsia="Times New Roman"/>
          <w:lang w:val="ru-RU" w:eastAsia="ru-RU"/>
        </w:rPr>
        <w:t xml:space="preserve"> вв. СПб., 1996.</w:t>
      </w:r>
    </w:p>
    <w:p w:rsidR="00637957" w:rsidRPr="00637957" w:rsidRDefault="00637957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32"/>
          <w:szCs w:val="32"/>
          <w:lang w:val="ru-RU"/>
        </w:rPr>
      </w:pPr>
    </w:p>
    <w:p w:rsidR="00637957" w:rsidRPr="00637957" w:rsidRDefault="00637957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32"/>
          <w:szCs w:val="32"/>
          <w:lang w:val="ru-RU"/>
        </w:rPr>
      </w:pPr>
    </w:p>
    <w:p w:rsidR="00637957" w:rsidRPr="00637957" w:rsidRDefault="00637957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32"/>
          <w:szCs w:val="32"/>
          <w:lang w:val="ru-RU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32"/>
          <w:szCs w:val="32"/>
        </w:rPr>
      </w:pPr>
      <w:r w:rsidRPr="00C24391">
        <w:rPr>
          <w:rFonts w:ascii="Garamond" w:eastAsia="Times New Roman" w:hAnsi="Garamond" w:cs="Garamond"/>
          <w:b/>
          <w:color w:val="000000"/>
          <w:sz w:val="32"/>
          <w:szCs w:val="32"/>
          <w:lang w:val="ru-RU"/>
        </w:rPr>
        <w:t>Питання для підсумкового контролю</w:t>
      </w: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32"/>
          <w:szCs w:val="32"/>
        </w:rPr>
      </w:pPr>
    </w:p>
    <w:p w:rsidR="004116F4" w:rsidRPr="004116F4" w:rsidRDefault="004116F4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 w:rsidRPr="004116F4">
        <w:rPr>
          <w:rFonts w:eastAsia="Times New Roman"/>
          <w:lang w:eastAsia="ru-RU"/>
        </w:rPr>
        <w:t>1. Характеристика джерельної бази для вивчення історії міст.</w:t>
      </w:r>
    </w:p>
    <w:p w:rsidR="004116F4" w:rsidRPr="004116F4" w:rsidRDefault="004116F4" w:rsidP="004116F4">
      <w:pPr>
        <w:spacing w:after="0" w:line="420" w:lineRule="auto"/>
        <w:ind w:firstLine="567"/>
        <w:jc w:val="both"/>
        <w:rPr>
          <w:rFonts w:eastAsia="Times New Roman"/>
          <w:lang w:eastAsia="ru-RU"/>
        </w:rPr>
      </w:pPr>
      <w:r w:rsidRPr="004116F4">
        <w:rPr>
          <w:rFonts w:eastAsia="Times New Roman"/>
          <w:lang w:eastAsia="ru-RU"/>
        </w:rPr>
        <w:t xml:space="preserve">2. Міста у соціальних і політичних подіях </w:t>
      </w:r>
      <w:r w:rsidRPr="004116F4">
        <w:rPr>
          <w:rFonts w:eastAsia="Times New Roman"/>
          <w:lang w:val="en-US" w:eastAsia="ru-RU"/>
        </w:rPr>
        <w:t>XV</w:t>
      </w:r>
      <w:r w:rsidRPr="004116F4">
        <w:rPr>
          <w:rFonts w:eastAsia="Times New Roman"/>
          <w:lang w:eastAsia="ru-RU"/>
        </w:rPr>
        <w:t xml:space="preserve"> – першої половині </w:t>
      </w:r>
      <w:r w:rsidRPr="004116F4">
        <w:rPr>
          <w:rFonts w:eastAsia="Times New Roman"/>
          <w:lang w:val="en-US" w:eastAsia="ru-RU"/>
        </w:rPr>
        <w:t>XVII</w:t>
      </w:r>
      <w:r w:rsidRPr="004116F4">
        <w:rPr>
          <w:rFonts w:eastAsia="Times New Roman"/>
          <w:lang w:eastAsia="ru-RU"/>
        </w:rPr>
        <w:t> ст.</w:t>
      </w:r>
    </w:p>
    <w:p w:rsidR="004116F4" w:rsidRPr="004116F4" w:rsidRDefault="004116F4" w:rsidP="004116F4">
      <w:pPr>
        <w:spacing w:after="0" w:line="420" w:lineRule="auto"/>
        <w:ind w:firstLine="567"/>
        <w:jc w:val="both"/>
        <w:rPr>
          <w:rFonts w:eastAsia="Times New Roman"/>
          <w:lang w:eastAsia="ru-RU"/>
        </w:rPr>
      </w:pPr>
      <w:r w:rsidRPr="004116F4">
        <w:rPr>
          <w:rFonts w:eastAsia="Times New Roman"/>
          <w:lang w:eastAsia="ru-RU"/>
        </w:rPr>
        <w:t>3. </w:t>
      </w:r>
      <w:r>
        <w:rPr>
          <w:rFonts w:eastAsia="Times New Roman"/>
          <w:lang w:eastAsia="ru-RU"/>
        </w:rPr>
        <w:t>Джерела до міського судочинства</w:t>
      </w:r>
      <w:r w:rsidRPr="004116F4">
        <w:rPr>
          <w:rFonts w:eastAsia="Times New Roman"/>
          <w:lang w:eastAsia="ru-RU"/>
        </w:rPr>
        <w:t xml:space="preserve"> на українських землях в </w:t>
      </w:r>
      <w:r w:rsidRPr="004116F4">
        <w:rPr>
          <w:rFonts w:eastAsia="Times New Roman"/>
          <w:lang w:val="en-US" w:eastAsia="ru-RU"/>
        </w:rPr>
        <w:t>XV</w:t>
      </w:r>
      <w:r w:rsidRPr="004116F4">
        <w:rPr>
          <w:rFonts w:eastAsia="Times New Roman"/>
          <w:lang w:eastAsia="ru-RU"/>
        </w:rPr>
        <w:t xml:space="preserve"> – першої половині </w:t>
      </w:r>
      <w:r w:rsidRPr="004116F4">
        <w:rPr>
          <w:rFonts w:eastAsia="Times New Roman"/>
          <w:lang w:val="en-US" w:eastAsia="ru-RU"/>
        </w:rPr>
        <w:t>XVII</w:t>
      </w:r>
      <w:r w:rsidRPr="004116F4">
        <w:rPr>
          <w:rFonts w:eastAsia="Times New Roman"/>
          <w:lang w:eastAsia="ru-RU"/>
        </w:rPr>
        <w:t> ст. </w:t>
      </w:r>
    </w:p>
    <w:p w:rsidR="004116F4" w:rsidRPr="004116F4" w:rsidRDefault="004116F4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 w:rsidRPr="004116F4">
        <w:rPr>
          <w:rFonts w:eastAsia="Times New Roman"/>
          <w:lang w:eastAsia="ru-RU"/>
        </w:rPr>
        <w:t>4. Міське право: до питання про особисту свободу міщан.</w:t>
      </w:r>
    </w:p>
    <w:p w:rsidR="004116F4" w:rsidRPr="004116F4" w:rsidRDefault="004116F4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 w:rsidRPr="004116F4">
        <w:rPr>
          <w:rFonts w:eastAsia="Times New Roman"/>
          <w:lang w:eastAsia="ru-RU"/>
        </w:rPr>
        <w:t>5. Замок і місто: міська соціотопографія.</w:t>
      </w:r>
    </w:p>
    <w:p w:rsidR="004116F4" w:rsidRPr="004116F4" w:rsidRDefault="004116F4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 w:rsidRPr="004116F4">
        <w:rPr>
          <w:rFonts w:eastAsia="Times New Roman"/>
          <w:lang w:eastAsia="ru-RU"/>
        </w:rPr>
        <w:t>6. Сільськогосподарські заняття міщан.</w:t>
      </w:r>
    </w:p>
    <w:p w:rsidR="004116F4" w:rsidRPr="004116F4" w:rsidRDefault="004116F4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 w:rsidRPr="004116F4">
        <w:rPr>
          <w:rFonts w:eastAsia="Times New Roman"/>
          <w:lang w:eastAsia="ru-RU"/>
        </w:rPr>
        <w:lastRenderedPageBreak/>
        <w:t>7. </w:t>
      </w:r>
      <w:r>
        <w:rPr>
          <w:rFonts w:eastAsia="Times New Roman"/>
          <w:lang w:eastAsia="ru-RU"/>
        </w:rPr>
        <w:t>Джерела до вивчення</w:t>
      </w:r>
      <w:r w:rsidRPr="004116F4">
        <w:rPr>
          <w:rFonts w:eastAsia="Times New Roman"/>
          <w:lang w:eastAsia="ru-RU"/>
        </w:rPr>
        <w:t xml:space="preserve"> цехових статутів.</w:t>
      </w:r>
    </w:p>
    <w:p w:rsidR="004116F4" w:rsidRPr="004116F4" w:rsidRDefault="004116F4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 w:rsidRPr="004116F4">
        <w:rPr>
          <w:rFonts w:eastAsia="Times New Roman"/>
          <w:lang w:eastAsia="ru-RU"/>
        </w:rPr>
        <w:t>8. Місто – торговий центр прилеглої округи.</w:t>
      </w:r>
    </w:p>
    <w:p w:rsidR="004116F4" w:rsidRPr="004116F4" w:rsidRDefault="004116F4" w:rsidP="004116F4">
      <w:pPr>
        <w:spacing w:after="0" w:line="420" w:lineRule="auto"/>
        <w:ind w:firstLine="540"/>
        <w:rPr>
          <w:rFonts w:eastAsia="Times New Roman"/>
          <w:sz w:val="25"/>
          <w:szCs w:val="25"/>
          <w:lang w:eastAsia="ru-RU"/>
        </w:rPr>
      </w:pPr>
    </w:p>
    <w:p w:rsidR="00C24391" w:rsidRPr="004116F4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32"/>
          <w:szCs w:val="32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32"/>
          <w:szCs w:val="32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32"/>
          <w:szCs w:val="32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32"/>
          <w:szCs w:val="32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C24391" w:rsidRPr="00C24391" w:rsidRDefault="00C24391" w:rsidP="00C2439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 w:rsidRPr="00C24391">
        <w:rPr>
          <w:rFonts w:eastAsia="Times New Roman"/>
          <w:color w:val="000000"/>
          <w:sz w:val="24"/>
          <w:szCs w:val="24"/>
          <w:lang w:val="en-US"/>
        </w:rPr>
        <w:tab/>
      </w:r>
      <w:r w:rsidRPr="00C24391">
        <w:rPr>
          <w:rFonts w:eastAsia="Times New Roman"/>
          <w:color w:val="000000"/>
          <w:sz w:val="24"/>
          <w:szCs w:val="24"/>
          <w:lang w:val="en-US"/>
        </w:rPr>
        <w:tab/>
      </w:r>
      <w:r w:rsidRPr="00C24391">
        <w:rPr>
          <w:rFonts w:eastAsia="Times New Roman"/>
          <w:color w:val="000000"/>
          <w:sz w:val="24"/>
          <w:szCs w:val="24"/>
          <w:lang w:val="en-US"/>
        </w:rPr>
        <w:tab/>
      </w:r>
      <w:r w:rsidRPr="00C24391">
        <w:rPr>
          <w:rFonts w:eastAsia="Times New Roman"/>
          <w:color w:val="000000"/>
          <w:sz w:val="24"/>
          <w:szCs w:val="24"/>
          <w:lang w:val="en-US"/>
        </w:rPr>
        <w:tab/>
      </w:r>
      <w:r w:rsidRPr="00C24391">
        <w:rPr>
          <w:rFonts w:eastAsia="Times New Roman"/>
          <w:color w:val="000000"/>
          <w:sz w:val="24"/>
          <w:szCs w:val="24"/>
          <w:lang w:val="en-US"/>
        </w:rPr>
        <w:tab/>
      </w:r>
      <w:r w:rsidRPr="00C24391">
        <w:rPr>
          <w:rFonts w:eastAsia="Times New Roman"/>
          <w:color w:val="000000"/>
          <w:sz w:val="24"/>
          <w:szCs w:val="24"/>
          <w:lang w:val="en-US"/>
        </w:rPr>
        <w:tab/>
      </w: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</w:p>
    <w:p w:rsidR="00927CAB" w:rsidRDefault="00927CAB"/>
    <w:sectPr w:rsidR="00927CAB" w:rsidSect="00B40788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5E" w:rsidRDefault="00FF7D5E" w:rsidP="0084189C">
      <w:pPr>
        <w:spacing w:after="0" w:line="240" w:lineRule="auto"/>
      </w:pPr>
      <w:r>
        <w:separator/>
      </w:r>
    </w:p>
  </w:endnote>
  <w:endnote w:type="continuationSeparator" w:id="1">
    <w:p w:rsidR="00FF7D5E" w:rsidRDefault="00FF7D5E" w:rsidP="0084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2870603"/>
      <w:docPartObj>
        <w:docPartGallery w:val="Page Numbers (Bottom of Page)"/>
        <w:docPartUnique/>
      </w:docPartObj>
    </w:sdtPr>
    <w:sdtContent>
      <w:p w:rsidR="0084189C" w:rsidRDefault="00B40788">
        <w:pPr>
          <w:pStyle w:val="a5"/>
          <w:jc w:val="right"/>
        </w:pPr>
        <w:r>
          <w:fldChar w:fldCharType="begin"/>
        </w:r>
        <w:r w:rsidR="0084189C">
          <w:instrText>PAGE   \* MERGEFORMAT</w:instrText>
        </w:r>
        <w:r>
          <w:fldChar w:fldCharType="separate"/>
        </w:r>
        <w:r w:rsidR="00C3276A">
          <w:rPr>
            <w:noProof/>
          </w:rPr>
          <w:t>6</w:t>
        </w:r>
        <w:r>
          <w:fldChar w:fldCharType="end"/>
        </w:r>
      </w:p>
    </w:sdtContent>
  </w:sdt>
  <w:p w:rsidR="0084189C" w:rsidRDefault="008418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5E" w:rsidRDefault="00FF7D5E" w:rsidP="0084189C">
      <w:pPr>
        <w:spacing w:after="0" w:line="240" w:lineRule="auto"/>
      </w:pPr>
      <w:r>
        <w:separator/>
      </w:r>
    </w:p>
  </w:footnote>
  <w:footnote w:type="continuationSeparator" w:id="1">
    <w:p w:rsidR="00FF7D5E" w:rsidRDefault="00FF7D5E" w:rsidP="0084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4FA"/>
    <w:rsid w:val="001534A3"/>
    <w:rsid w:val="001619A6"/>
    <w:rsid w:val="00216161"/>
    <w:rsid w:val="004116F4"/>
    <w:rsid w:val="00412020"/>
    <w:rsid w:val="00491AEA"/>
    <w:rsid w:val="00637957"/>
    <w:rsid w:val="0084189C"/>
    <w:rsid w:val="008B5CFA"/>
    <w:rsid w:val="00927CAB"/>
    <w:rsid w:val="00A65D77"/>
    <w:rsid w:val="00B074FA"/>
    <w:rsid w:val="00B40788"/>
    <w:rsid w:val="00C24391"/>
    <w:rsid w:val="00C3276A"/>
    <w:rsid w:val="00DB3127"/>
    <w:rsid w:val="00DC5671"/>
    <w:rsid w:val="00E630A3"/>
    <w:rsid w:val="00EB0602"/>
    <w:rsid w:val="00F24C76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8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89C"/>
  </w:style>
  <w:style w:type="paragraph" w:styleId="a5">
    <w:name w:val="footer"/>
    <w:basedOn w:val="a"/>
    <w:link w:val="a6"/>
    <w:uiPriority w:val="99"/>
    <w:unhideWhenUsed/>
    <w:rsid w:val="008418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6778</Words>
  <Characters>3865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329</cp:lastModifiedBy>
  <cp:revision>8</cp:revision>
  <dcterms:created xsi:type="dcterms:W3CDTF">2019-10-28T18:21:00Z</dcterms:created>
  <dcterms:modified xsi:type="dcterms:W3CDTF">2019-11-04T10:29:00Z</dcterms:modified>
</cp:coreProperties>
</file>