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5" w:rsidRDefault="00BF1535" w:rsidP="00BF1535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BF1535" w:rsidRDefault="00BF1535" w:rsidP="00BF1535">
      <w:pPr>
        <w:rPr>
          <w:b/>
          <w:i/>
        </w:rPr>
      </w:pPr>
    </w:p>
    <w:p w:rsidR="00CF3D09" w:rsidRDefault="00BF1535" w:rsidP="00BF1535">
      <w:pPr>
        <w:rPr>
          <w:sz w:val="28"/>
          <w:szCs w:val="28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="008863E2">
        <w:rPr>
          <w:sz w:val="28"/>
          <w:szCs w:val="28"/>
        </w:rPr>
        <w:t xml:space="preserve">Етнологія </w:t>
      </w:r>
      <w:proofErr w:type="spellStart"/>
      <w:r w:rsidR="008863E2">
        <w:rPr>
          <w:sz w:val="28"/>
          <w:szCs w:val="28"/>
        </w:rPr>
        <w:t>слов</w:t>
      </w:r>
      <w:proofErr w:type="spellEnd"/>
      <w:r w:rsidR="008863E2" w:rsidRPr="008863E2">
        <w:rPr>
          <w:sz w:val="28"/>
          <w:szCs w:val="28"/>
          <w:lang w:val="ru-RU"/>
        </w:rPr>
        <w:t>’</w:t>
      </w:r>
      <w:proofErr w:type="spellStart"/>
      <w:r w:rsidR="008863E2">
        <w:rPr>
          <w:sz w:val="28"/>
          <w:szCs w:val="28"/>
        </w:rPr>
        <w:t>янських</w:t>
      </w:r>
      <w:proofErr w:type="spellEnd"/>
      <w:r w:rsidR="008863E2">
        <w:rPr>
          <w:sz w:val="28"/>
          <w:szCs w:val="28"/>
        </w:rPr>
        <w:t xml:space="preserve"> народів </w:t>
      </w:r>
    </w:p>
    <w:p w:rsidR="00BF1535" w:rsidRPr="008863E2" w:rsidRDefault="00BF1535" w:rsidP="00BF1535">
      <w:pPr>
        <w:rPr>
          <w:sz w:val="28"/>
          <w:szCs w:val="28"/>
        </w:rPr>
      </w:pPr>
      <w:r w:rsidRPr="00F22D6C">
        <w:rPr>
          <w:b/>
          <w:i/>
        </w:rPr>
        <w:t>Семестр:</w:t>
      </w:r>
      <w:r w:rsidR="009F0EF1">
        <w:rPr>
          <w:b/>
          <w:i/>
        </w:rPr>
        <w:t xml:space="preserve"> </w:t>
      </w:r>
      <w:r w:rsidR="00CF3D09">
        <w:rPr>
          <w:sz w:val="28"/>
          <w:szCs w:val="28"/>
        </w:rPr>
        <w:t>VІІІ</w:t>
      </w:r>
    </w:p>
    <w:p w:rsidR="009F0EF1" w:rsidRDefault="009F0EF1" w:rsidP="009F0EF1">
      <w:pPr>
        <w:rPr>
          <w:b/>
        </w:rPr>
      </w:pPr>
      <w:r w:rsidRPr="00C92FED">
        <w:rPr>
          <w:b/>
          <w:i/>
        </w:rPr>
        <w:t>Спеціал</w:t>
      </w:r>
      <w:r>
        <w:rPr>
          <w:b/>
          <w:i/>
        </w:rPr>
        <w:t>ьність</w:t>
      </w:r>
      <w:r w:rsidRPr="00C92FED">
        <w:rPr>
          <w:b/>
          <w:i/>
        </w:rPr>
        <w:t>: </w:t>
      </w:r>
      <w:r>
        <w:rPr>
          <w:b/>
        </w:rPr>
        <w:t xml:space="preserve"> </w:t>
      </w:r>
      <w:r w:rsidRPr="006E69BB">
        <w:rPr>
          <w:b/>
          <w:u w:val="single"/>
        </w:rPr>
        <w:t xml:space="preserve">032 </w:t>
      </w:r>
      <w:r>
        <w:rPr>
          <w:b/>
          <w:u w:val="single"/>
        </w:rPr>
        <w:t>І</w:t>
      </w:r>
      <w:r w:rsidRPr="006E69BB">
        <w:rPr>
          <w:b/>
          <w:u w:val="single"/>
        </w:rPr>
        <w:t>сторія та археологія</w:t>
      </w:r>
      <w:r w:rsidRPr="006E69BB">
        <w:rPr>
          <w:b/>
        </w:rPr>
        <w:t xml:space="preserve"> </w:t>
      </w:r>
    </w:p>
    <w:p w:rsidR="009F0EF1" w:rsidRDefault="009F0EF1" w:rsidP="009F0EF1">
      <w:pPr>
        <w:rPr>
          <w:b/>
          <w:i/>
        </w:rPr>
      </w:pPr>
      <w:r>
        <w:rPr>
          <w:b/>
          <w:i/>
        </w:rPr>
        <w:t>Спеціалізація</w:t>
      </w:r>
      <w:r>
        <w:rPr>
          <w:b/>
        </w:rPr>
        <w:t xml:space="preserve">: </w:t>
      </w:r>
      <w:r w:rsidRPr="006E69BB">
        <w:rPr>
          <w:b/>
          <w:u w:val="single"/>
        </w:rPr>
        <w:t>етнологія</w:t>
      </w:r>
    </w:p>
    <w:p w:rsidR="009F0EF1" w:rsidRPr="00F22D6C" w:rsidRDefault="009F0EF1" w:rsidP="009F0EF1">
      <w:pPr>
        <w:rPr>
          <w:b/>
          <w:i/>
        </w:rPr>
      </w:pPr>
      <w:r w:rsidRPr="00F22D6C">
        <w:rPr>
          <w:b/>
          <w:i/>
        </w:rPr>
        <w:t xml:space="preserve"> </w:t>
      </w:r>
    </w:p>
    <w:p w:rsidR="009F0EF1" w:rsidRDefault="009F0EF1" w:rsidP="009F0EF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 w:rsidRPr="001C0F42">
        <w:rPr>
          <w:i/>
        </w:rPr>
        <w:t xml:space="preserve">- </w:t>
      </w:r>
      <w:r w:rsidR="00CF3D09">
        <w:t>9</w:t>
      </w:r>
      <w:r w:rsidRPr="001C0F42">
        <w:t>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</w:t>
      </w:r>
      <w:r w:rsidRPr="001C0F42">
        <w:t xml:space="preserve"> </w:t>
      </w:r>
      <w:r>
        <w:t>4</w:t>
      </w:r>
      <w:r w:rsidRPr="001C0F42">
        <w:rPr>
          <w:b/>
        </w:rPr>
        <w:t>);</w:t>
      </w:r>
    </w:p>
    <w:p w:rsidR="009F0EF1" w:rsidRDefault="009F0EF1" w:rsidP="009F0EF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– </w:t>
      </w:r>
      <w:r w:rsidRPr="001C018E">
        <w:t>3</w:t>
      </w:r>
      <w:r w:rsidR="00CF3D09">
        <w:t>9</w:t>
      </w:r>
      <w:r w:rsidRPr="001C0F42">
        <w:t>____</w:t>
      </w:r>
      <w:r>
        <w:rPr>
          <w:b/>
          <w:i/>
        </w:rPr>
        <w:t>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– </w:t>
      </w:r>
      <w:r w:rsidRPr="001C0F42">
        <w:t>3</w:t>
      </w:r>
      <w:r w:rsidR="00CF3D09">
        <w:t>9</w:t>
      </w:r>
      <w:r w:rsidRPr="001C0F42">
        <w:t xml:space="preserve"> </w:t>
      </w:r>
      <w:r w:rsidRPr="00F22D6C">
        <w:rPr>
          <w:b/>
          <w:i/>
        </w:rPr>
        <w:t>, практичні</w:t>
      </w:r>
      <w:r>
        <w:rPr>
          <w:b/>
          <w:i/>
        </w:rPr>
        <w:t xml:space="preserve"> – </w:t>
      </w:r>
      <w:r w:rsidRPr="001C0F42">
        <w:t>0</w:t>
      </w:r>
      <w:r>
        <w:rPr>
          <w:b/>
          <w:i/>
        </w:rPr>
        <w:t xml:space="preserve"> , семінарські – </w:t>
      </w:r>
      <w:r w:rsidRPr="001C0F42">
        <w:t>0</w:t>
      </w:r>
      <w:r>
        <w:rPr>
          <w:b/>
          <w:i/>
        </w:rPr>
        <w:t xml:space="preserve">, </w:t>
      </w:r>
    </w:p>
    <w:p w:rsidR="009F0EF1" w:rsidRPr="00F22D6C" w:rsidRDefault="009F0EF1" w:rsidP="009F0EF1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– </w:t>
      </w:r>
      <w:r w:rsidRPr="001C018E">
        <w:t>0</w:t>
      </w:r>
      <w:r w:rsidRPr="001C0F42">
        <w:rPr>
          <w:b/>
        </w:rPr>
        <w:t xml:space="preserve"> )</w:t>
      </w:r>
    </w:p>
    <w:p w:rsidR="009F0EF1" w:rsidRDefault="009F0EF1" w:rsidP="009F0EF1">
      <w:pPr>
        <w:rPr>
          <w:b/>
          <w:i/>
        </w:rPr>
      </w:pPr>
    </w:p>
    <w:p w:rsidR="00BF1535" w:rsidRDefault="00BF1535" w:rsidP="00BF1535">
      <w:pPr>
        <w:rPr>
          <w:b/>
          <w:i/>
        </w:rPr>
      </w:pPr>
    </w:p>
    <w:p w:rsidR="00BF1535" w:rsidRPr="009F0EF1" w:rsidRDefault="00BF1535" w:rsidP="00BF1535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>ї  дисципліни</w:t>
      </w:r>
      <w:r w:rsidRPr="009F0EF1">
        <w:rPr>
          <w:b/>
          <w:i/>
        </w:rPr>
        <w:t>:</w:t>
      </w:r>
      <w:r w:rsidR="009F0EF1">
        <w:rPr>
          <w:b/>
          <w:i/>
        </w:rPr>
        <w:t xml:space="preserve"> </w:t>
      </w:r>
      <w:r w:rsidR="008D252B" w:rsidRPr="009F0EF1">
        <w:t xml:space="preserve">в рамках пропонованої навчальної дисципліни розглядатимуться слов’янські народи. </w:t>
      </w:r>
      <w:r w:rsidR="00405548" w:rsidRPr="009F0EF1">
        <w:t>Увага буде приділена етнічній історії та традиційно-побутовій культурі слов’янських етносів, зокрема – господарським заняттям, матеріальній культурі, сімейному та громадському побуту, сімейним звичаям</w:t>
      </w:r>
      <w:r w:rsidR="00B46148" w:rsidRPr="009F0EF1">
        <w:t xml:space="preserve"> та обрядам, традиційним календарно-побутовим святам, звичаям та обрядам, світоглядним уявленням, віруванням, народним знанням тощо.</w:t>
      </w:r>
      <w:bookmarkStart w:id="0" w:name="_GoBack"/>
      <w:bookmarkEnd w:id="0"/>
    </w:p>
    <w:p w:rsidR="00BF1535" w:rsidRPr="009F0EF1" w:rsidRDefault="00BF1535" w:rsidP="00BF1535">
      <w:pPr>
        <w:rPr>
          <w:b/>
          <w:i/>
        </w:rPr>
      </w:pPr>
    </w:p>
    <w:p w:rsidR="00BF1535" w:rsidRPr="009F0EF1" w:rsidRDefault="00BF1535" w:rsidP="00BF1535">
      <w:pPr>
        <w:rPr>
          <w:b/>
          <w:i/>
        </w:rPr>
      </w:pPr>
      <w:r w:rsidRPr="009F0EF1">
        <w:rPr>
          <w:b/>
          <w:i/>
        </w:rPr>
        <w:t>Результати навчання:</w:t>
      </w:r>
    </w:p>
    <w:p w:rsidR="00405548" w:rsidRPr="009F0EF1" w:rsidRDefault="00BF1535" w:rsidP="00405548">
      <w:pPr>
        <w:tabs>
          <w:tab w:val="left" w:pos="284"/>
          <w:tab w:val="left" w:pos="567"/>
        </w:tabs>
        <w:ind w:firstLine="567"/>
        <w:jc w:val="both"/>
      </w:pPr>
      <w:r w:rsidRPr="009F0EF1">
        <w:rPr>
          <w:b/>
          <w:i/>
        </w:rPr>
        <w:t>знати:</w:t>
      </w:r>
      <w:r w:rsidR="009F0EF1" w:rsidRPr="009F0EF1">
        <w:rPr>
          <w:b/>
          <w:i/>
        </w:rPr>
        <w:t xml:space="preserve"> </w:t>
      </w:r>
      <w:r w:rsidR="00405548" w:rsidRPr="009F0EF1">
        <w:t xml:space="preserve">основні </w:t>
      </w:r>
      <w:proofErr w:type="spellStart"/>
      <w:r w:rsidR="00405548" w:rsidRPr="009F0EF1">
        <w:t>етнодиференціюючі</w:t>
      </w:r>
      <w:proofErr w:type="spellEnd"/>
      <w:r w:rsidR="00405548" w:rsidRPr="009F0EF1">
        <w:t xml:space="preserve"> риси традиційно-побутової культури слов’янських народів, орієнтуватися в історико-етнографічному районуванні слов’янських народів, володіти знаннями про основні етапи їх етнічної історії, опанувати народознавчу термінологію. </w:t>
      </w:r>
      <w:r w:rsidR="00405548" w:rsidRPr="009F0EF1">
        <w:rPr>
          <w:i/>
        </w:rPr>
        <w:t xml:space="preserve">Зміст понять: </w:t>
      </w:r>
      <w:r w:rsidR="00405548" w:rsidRPr="009F0EF1">
        <w:t>традиційні основні і допоміжні господарські заняття, ремеслі і промисли, народна матеріальна культура (поселення, двір, житло, транспорт, одяг, харчування), духовна культура (календарно-побутова обрядовість, сімейні звичаї та обряди, оказіональні звичаї та обряди), світоглядні уявлення та  вірування, сім’я та сімейний побут, традиційний громадський побут, народні знання.</w:t>
      </w:r>
    </w:p>
    <w:p w:rsidR="00BF1535" w:rsidRPr="009F0EF1" w:rsidRDefault="00BF1535" w:rsidP="00405548">
      <w:pPr>
        <w:tabs>
          <w:tab w:val="left" w:pos="284"/>
          <w:tab w:val="left" w:pos="567"/>
        </w:tabs>
        <w:ind w:firstLine="567"/>
        <w:jc w:val="both"/>
        <w:rPr>
          <w:b/>
          <w:i/>
        </w:rPr>
      </w:pPr>
      <w:r w:rsidRPr="009F0EF1">
        <w:rPr>
          <w:b/>
          <w:i/>
        </w:rPr>
        <w:t>вміти</w:t>
      </w:r>
      <w:r w:rsidRPr="009F0EF1">
        <w:t>:</w:t>
      </w:r>
      <w:r w:rsidR="009F0EF1" w:rsidRPr="009F0EF1">
        <w:t xml:space="preserve"> </w:t>
      </w:r>
      <w:r w:rsidR="00405548" w:rsidRPr="009F0EF1">
        <w:t xml:space="preserve">критично опрацьовувати рекомендовані джерела й літературу, фактологічний матеріал; диференціювати слов’янські етноси відповідно до існуючої лінгвістичної класифікації народів світу, розрізняти історико-етнографічні райони слов’янських країн, етнографічні та локальні групи слов’янських народів, національні меншини; визначати </w:t>
      </w:r>
      <w:proofErr w:type="spellStart"/>
      <w:r w:rsidR="00405548" w:rsidRPr="009F0EF1">
        <w:t>загальноетнічні</w:t>
      </w:r>
      <w:proofErr w:type="spellEnd"/>
      <w:r w:rsidR="00405548" w:rsidRPr="009F0EF1">
        <w:t xml:space="preserve"> риси та локальні особливості народної культури слов’янських етносів, фактори, які зумовили їх формування.</w:t>
      </w:r>
    </w:p>
    <w:p w:rsidR="00BF1535" w:rsidRPr="009F0EF1" w:rsidRDefault="00BF1535" w:rsidP="00BF1535">
      <w:pPr>
        <w:rPr>
          <w:b/>
          <w:i/>
        </w:rPr>
      </w:pPr>
    </w:p>
    <w:p w:rsidR="00405548" w:rsidRPr="00405548" w:rsidRDefault="00BF1535" w:rsidP="00405548">
      <w:pPr>
        <w:rPr>
          <w:sz w:val="28"/>
          <w:szCs w:val="28"/>
        </w:rPr>
      </w:pPr>
      <w:r>
        <w:rPr>
          <w:b/>
          <w:i/>
        </w:rPr>
        <w:t>Форма  звітності:</w:t>
      </w:r>
      <w:r w:rsidR="00405548" w:rsidRPr="009F0EF1">
        <w:rPr>
          <w:sz w:val="28"/>
          <w:szCs w:val="28"/>
          <w:u w:val="single"/>
        </w:rPr>
        <w:t>екзамен</w:t>
      </w:r>
    </w:p>
    <w:p w:rsidR="00BF1535" w:rsidRPr="003B073B" w:rsidRDefault="00BF1535" w:rsidP="00BF1535">
      <w:pPr>
        <w:rPr>
          <w:i/>
          <w:vertAlign w:val="superscript"/>
        </w:rPr>
      </w:pPr>
    </w:p>
    <w:p w:rsidR="00BF1535" w:rsidRDefault="00BF1535" w:rsidP="00BF1535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 w:rsidR="00405548" w:rsidRPr="009F0EF1">
        <w:rPr>
          <w:sz w:val="28"/>
          <w:szCs w:val="28"/>
          <w:u w:val="single"/>
        </w:rPr>
        <w:t>українська</w:t>
      </w:r>
      <w:r w:rsidRPr="00C92FED">
        <w:rPr>
          <w:b/>
          <w:i/>
        </w:rPr>
        <w:t> </w:t>
      </w:r>
    </w:p>
    <w:p w:rsidR="00BF1535" w:rsidRDefault="00BF1535" w:rsidP="00BF1535">
      <w:pPr>
        <w:rPr>
          <w:u w:val="single"/>
        </w:rPr>
      </w:pPr>
    </w:p>
    <w:p w:rsidR="00BF1535" w:rsidRPr="00C92FED" w:rsidRDefault="00BF1535" w:rsidP="00BF1535">
      <w:pPr>
        <w:rPr>
          <w:b/>
          <w:i/>
        </w:rPr>
      </w:pPr>
    </w:p>
    <w:p w:rsidR="00BF1535" w:rsidRDefault="00BF1535" w:rsidP="00BF1535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 w:rsidR="00CF3D09">
        <w:rPr>
          <w:b/>
          <w:i/>
        </w:rPr>
        <w:t xml:space="preserve"> </w:t>
      </w:r>
      <w:r w:rsidR="00AF2212" w:rsidRPr="00AF2212">
        <w:rPr>
          <w:b/>
          <w:i/>
        </w:rPr>
        <w:t>http://clio.lnu.edu.ua/wp-content/uploads/2020/04/Silets-kyy.-Etnolohiia-slovian_4-kurs_-RP_2019-2020.docx</w:t>
      </w:r>
    </w:p>
    <w:p w:rsidR="00BF1535" w:rsidRPr="003B073B" w:rsidRDefault="00BF1535" w:rsidP="00BF1535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9A3983" w:rsidRDefault="009A3983"/>
    <w:sectPr w:rsidR="009A3983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129"/>
    <w:rsid w:val="00251129"/>
    <w:rsid w:val="00405548"/>
    <w:rsid w:val="005F7229"/>
    <w:rsid w:val="008863E2"/>
    <w:rsid w:val="008D252B"/>
    <w:rsid w:val="00956C69"/>
    <w:rsid w:val="009A3983"/>
    <w:rsid w:val="009F0EF1"/>
    <w:rsid w:val="00AF2212"/>
    <w:rsid w:val="00B46148"/>
    <w:rsid w:val="00BF1535"/>
    <w:rsid w:val="00C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15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7</cp:revision>
  <dcterms:created xsi:type="dcterms:W3CDTF">2018-05-29T09:22:00Z</dcterms:created>
  <dcterms:modified xsi:type="dcterms:W3CDTF">2020-04-02T13:24:00Z</dcterms:modified>
</cp:coreProperties>
</file>