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27" w:rsidRPr="003D0F32" w:rsidRDefault="00AE3927" w:rsidP="00AE3927">
      <w:pPr>
        <w:spacing w:after="0"/>
        <w:jc w:val="center"/>
        <w:rPr>
          <w:rFonts w:ascii="Palatino Linotype" w:hAnsi="Palatino Linotype"/>
          <w:b/>
          <w:sz w:val="36"/>
          <w:szCs w:val="36"/>
        </w:rPr>
      </w:pPr>
      <w:r w:rsidRPr="003D0F32">
        <w:rPr>
          <w:rFonts w:ascii="Palatino Linotype" w:hAnsi="Palatino Linotype"/>
          <w:b/>
          <w:sz w:val="36"/>
          <w:szCs w:val="36"/>
        </w:rPr>
        <w:t>МІНІСТЕРСТВО ОСВІТИ І НАУКИ УКРАЇНИ</w:t>
      </w:r>
    </w:p>
    <w:p w:rsidR="00AE3927" w:rsidRPr="003D0F32" w:rsidRDefault="00AE3927" w:rsidP="00AE3927">
      <w:pPr>
        <w:spacing w:after="0"/>
        <w:jc w:val="center"/>
        <w:rPr>
          <w:rFonts w:ascii="Palatino Linotype" w:hAnsi="Palatino Linotype"/>
          <w:sz w:val="32"/>
          <w:szCs w:val="32"/>
        </w:rPr>
      </w:pPr>
      <w:r w:rsidRPr="003D0F32">
        <w:rPr>
          <w:rFonts w:ascii="Palatino Linotype" w:hAnsi="Palatino Linotype"/>
          <w:sz w:val="32"/>
          <w:szCs w:val="32"/>
        </w:rPr>
        <w:t>Львівський національний університет імені Івана Франка</w:t>
      </w:r>
    </w:p>
    <w:p w:rsidR="00AE3927" w:rsidRPr="003D0F32" w:rsidRDefault="00AE3927" w:rsidP="00AE3927">
      <w:pPr>
        <w:spacing w:after="0"/>
        <w:jc w:val="center"/>
        <w:rPr>
          <w:rFonts w:ascii="Palatino Linotype" w:hAnsi="Palatino Linotype"/>
          <w:sz w:val="28"/>
          <w:szCs w:val="28"/>
        </w:rPr>
      </w:pPr>
    </w:p>
    <w:p w:rsidR="00AE3927" w:rsidRPr="003D0F32" w:rsidRDefault="00AE3927" w:rsidP="00AE3927">
      <w:pPr>
        <w:spacing w:after="0"/>
        <w:jc w:val="center"/>
        <w:rPr>
          <w:rFonts w:ascii="Palatino Linotype" w:hAnsi="Palatino Linotype"/>
          <w:sz w:val="28"/>
          <w:szCs w:val="28"/>
        </w:rPr>
      </w:pPr>
      <w:r w:rsidRPr="003D0F32">
        <w:rPr>
          <w:rFonts w:ascii="Palatino Linotype" w:hAnsi="Palatino Linotype"/>
          <w:sz w:val="28"/>
          <w:szCs w:val="28"/>
        </w:rPr>
        <w:t xml:space="preserve">Факультет </w:t>
      </w:r>
      <w:r w:rsidR="00107715" w:rsidRPr="003D0F32">
        <w:rPr>
          <w:rFonts w:ascii="Palatino Linotype" w:hAnsi="Palatino Linotype"/>
          <w:sz w:val="28"/>
          <w:szCs w:val="28"/>
        </w:rPr>
        <w:t>історичний</w:t>
      </w:r>
    </w:p>
    <w:p w:rsidR="00AE3927" w:rsidRPr="003D0F32" w:rsidRDefault="00AE3927" w:rsidP="00AE3927">
      <w:pPr>
        <w:spacing w:after="0"/>
        <w:jc w:val="center"/>
        <w:rPr>
          <w:rFonts w:ascii="Palatino Linotype" w:hAnsi="Palatino Linotype"/>
          <w:sz w:val="28"/>
          <w:szCs w:val="28"/>
        </w:rPr>
      </w:pPr>
      <w:r w:rsidRPr="003D0F32">
        <w:rPr>
          <w:rFonts w:ascii="Palatino Linotype" w:hAnsi="Palatino Linotype"/>
          <w:sz w:val="28"/>
          <w:szCs w:val="28"/>
        </w:rPr>
        <w:t xml:space="preserve">Кафедра </w:t>
      </w:r>
      <w:r w:rsidR="00107715" w:rsidRPr="003D0F32">
        <w:rPr>
          <w:rFonts w:ascii="Palatino Linotype" w:hAnsi="Palatino Linotype"/>
          <w:sz w:val="28"/>
          <w:szCs w:val="28"/>
        </w:rPr>
        <w:t xml:space="preserve">давньої </w:t>
      </w:r>
      <w:r w:rsidRPr="003D0F32">
        <w:rPr>
          <w:rFonts w:ascii="Palatino Linotype" w:hAnsi="Palatino Linotype"/>
          <w:sz w:val="28"/>
          <w:szCs w:val="28"/>
        </w:rPr>
        <w:t>історії України та архівознавства</w:t>
      </w:r>
    </w:p>
    <w:p w:rsidR="00AE3927" w:rsidRPr="003D0F32" w:rsidRDefault="00AE3927" w:rsidP="00AE3927">
      <w:pPr>
        <w:spacing w:after="0"/>
        <w:jc w:val="center"/>
        <w:rPr>
          <w:rFonts w:ascii="Palatino Linotype" w:hAnsi="Palatino Linotype"/>
          <w:sz w:val="24"/>
          <w:szCs w:val="24"/>
        </w:rPr>
      </w:pPr>
    </w:p>
    <w:p w:rsidR="00AE3927" w:rsidRPr="003D0F32" w:rsidRDefault="00AE3927" w:rsidP="00AE3927">
      <w:pPr>
        <w:spacing w:after="0"/>
        <w:ind w:left="4956"/>
        <w:jc w:val="both"/>
        <w:rPr>
          <w:rFonts w:ascii="Palatino Linotype" w:hAnsi="Palatino Linotype"/>
          <w:b/>
          <w:sz w:val="24"/>
          <w:szCs w:val="24"/>
        </w:rPr>
      </w:pPr>
      <w:r w:rsidRPr="003D0F32">
        <w:rPr>
          <w:rFonts w:ascii="Palatino Linotype" w:hAnsi="Palatino Linotype"/>
          <w:b/>
          <w:sz w:val="24"/>
          <w:szCs w:val="24"/>
        </w:rPr>
        <w:t>Затверджено</w:t>
      </w:r>
    </w:p>
    <w:p w:rsidR="00AE3927" w:rsidRPr="003D0F32" w:rsidRDefault="00AE3927" w:rsidP="00AE3927">
      <w:pPr>
        <w:spacing w:after="0"/>
        <w:ind w:left="4956"/>
        <w:jc w:val="both"/>
        <w:rPr>
          <w:rFonts w:ascii="Palatino Linotype" w:hAnsi="Palatino Linotype"/>
          <w:sz w:val="24"/>
          <w:szCs w:val="24"/>
        </w:rPr>
      </w:pPr>
      <w:r w:rsidRPr="003D0F32">
        <w:rPr>
          <w:rFonts w:ascii="Palatino Linotype" w:hAnsi="Palatino Linotype"/>
          <w:sz w:val="24"/>
          <w:szCs w:val="24"/>
        </w:rPr>
        <w:t>На засіданні кафедри давньої історії України та архівознавства історичного факультету Львівського національного університету імені Івана Франка</w:t>
      </w:r>
    </w:p>
    <w:p w:rsidR="00AE3927" w:rsidRPr="003D0F32" w:rsidRDefault="00AE3927" w:rsidP="00AE3927">
      <w:pPr>
        <w:spacing w:after="0"/>
        <w:ind w:left="4956"/>
        <w:jc w:val="both"/>
        <w:rPr>
          <w:rFonts w:ascii="Palatino Linotype" w:hAnsi="Palatino Linotype"/>
          <w:sz w:val="24"/>
          <w:szCs w:val="24"/>
        </w:rPr>
      </w:pPr>
      <w:r w:rsidRPr="00D95E1D">
        <w:rPr>
          <w:rFonts w:ascii="Palatino Linotype" w:hAnsi="Palatino Linotype"/>
          <w:sz w:val="24"/>
          <w:szCs w:val="24"/>
        </w:rPr>
        <w:t>(протокол № ___від _________202_ р.)</w:t>
      </w:r>
      <w:bookmarkStart w:id="0" w:name="_GoBack"/>
      <w:bookmarkEnd w:id="0"/>
    </w:p>
    <w:p w:rsidR="00AE3927" w:rsidRPr="003D0F32" w:rsidRDefault="00AE3927" w:rsidP="00AE3927">
      <w:pPr>
        <w:spacing w:after="0"/>
        <w:ind w:left="4956"/>
        <w:jc w:val="both"/>
        <w:rPr>
          <w:rFonts w:ascii="Palatino Linotype" w:hAnsi="Palatino Linotype"/>
          <w:sz w:val="24"/>
          <w:szCs w:val="24"/>
        </w:rPr>
      </w:pPr>
      <w:r w:rsidRPr="003D0F32">
        <w:rPr>
          <w:rFonts w:ascii="Palatino Linotype" w:hAnsi="Palatino Linotype"/>
          <w:sz w:val="24"/>
          <w:szCs w:val="24"/>
        </w:rPr>
        <w:t>Завідувач кафедри</w:t>
      </w:r>
      <w:r w:rsidR="00107715" w:rsidRPr="003D0F32">
        <w:rPr>
          <w:rFonts w:ascii="Palatino Linotype" w:hAnsi="Palatino Linotype"/>
          <w:sz w:val="24"/>
          <w:szCs w:val="24"/>
        </w:rPr>
        <w:t> </w:t>
      </w:r>
      <w:r w:rsidRPr="003D0F32">
        <w:rPr>
          <w:rFonts w:ascii="Palatino Linotype" w:hAnsi="Palatino Linotype"/>
          <w:sz w:val="24"/>
          <w:szCs w:val="24"/>
        </w:rPr>
        <w:t>_____________________</w:t>
      </w:r>
    </w:p>
    <w:p w:rsidR="00AE3927" w:rsidRPr="003D0F32" w:rsidRDefault="00AE3927" w:rsidP="00AE3927">
      <w:pPr>
        <w:spacing w:after="0"/>
        <w:jc w:val="both"/>
        <w:rPr>
          <w:rFonts w:ascii="Palatino Linotype" w:hAnsi="Palatino Linotype"/>
          <w:sz w:val="24"/>
          <w:szCs w:val="24"/>
        </w:rPr>
      </w:pPr>
    </w:p>
    <w:p w:rsidR="00AE3927" w:rsidRPr="003D0F32" w:rsidRDefault="00AE3927" w:rsidP="00AE3927">
      <w:pPr>
        <w:spacing w:after="0"/>
        <w:jc w:val="center"/>
        <w:rPr>
          <w:rFonts w:ascii="Palatino Linotype" w:hAnsi="Palatino Linotype"/>
          <w:b/>
          <w:sz w:val="32"/>
          <w:szCs w:val="32"/>
        </w:rPr>
      </w:pPr>
    </w:p>
    <w:p w:rsidR="00AE3927" w:rsidRPr="003D0F32" w:rsidRDefault="00AE3927" w:rsidP="00AE3927">
      <w:pPr>
        <w:spacing w:after="0"/>
        <w:jc w:val="center"/>
        <w:rPr>
          <w:rFonts w:ascii="Palatino Linotype" w:hAnsi="Palatino Linotype"/>
          <w:b/>
          <w:sz w:val="32"/>
          <w:szCs w:val="32"/>
        </w:rPr>
      </w:pPr>
      <w:r w:rsidRPr="003D0F32">
        <w:rPr>
          <w:rFonts w:ascii="Palatino Linotype" w:hAnsi="Palatino Linotype"/>
          <w:b/>
          <w:sz w:val="32"/>
          <w:szCs w:val="32"/>
        </w:rPr>
        <w:t>Силабус з навчальної дисципліни</w:t>
      </w:r>
    </w:p>
    <w:p w:rsidR="00AE3927" w:rsidRPr="003D0F32" w:rsidRDefault="00AE3927" w:rsidP="00AE3927">
      <w:pPr>
        <w:spacing w:after="0"/>
        <w:jc w:val="center"/>
        <w:rPr>
          <w:rFonts w:ascii="Palatino Linotype" w:hAnsi="Palatino Linotype"/>
          <w:b/>
          <w:sz w:val="32"/>
          <w:szCs w:val="32"/>
        </w:rPr>
      </w:pPr>
    </w:p>
    <w:p w:rsidR="00AE3927" w:rsidRPr="003D0F32" w:rsidRDefault="00AE3927" w:rsidP="00AE3927">
      <w:pPr>
        <w:spacing w:after="0"/>
        <w:jc w:val="center"/>
        <w:rPr>
          <w:rFonts w:ascii="Palatino Linotype" w:hAnsi="Palatino Linotype"/>
          <w:b/>
          <w:sz w:val="32"/>
          <w:szCs w:val="32"/>
        </w:rPr>
      </w:pPr>
      <w:r w:rsidRPr="003D0F32">
        <w:rPr>
          <w:rFonts w:ascii="Palatino Linotype" w:hAnsi="Palatino Linotype"/>
          <w:b/>
          <w:sz w:val="32"/>
          <w:szCs w:val="32"/>
        </w:rPr>
        <w:t>«</w:t>
      </w:r>
      <w:r w:rsidR="002C1E21" w:rsidRPr="003D0F32">
        <w:rPr>
          <w:rFonts w:ascii="Palatino Linotype" w:hAnsi="Palatino Linotype"/>
          <w:b/>
          <w:sz w:val="32"/>
          <w:szCs w:val="32"/>
        </w:rPr>
        <w:t xml:space="preserve">ПУБЛІЧНО-ПОЛІТИЧНІ ПРАКТИКИ НА УКРАЇНСЬКИХ ЗЕМЛЯХ В СИСТЕМІ ПОЛІТИЧНОЇ КУЛЬТУРИ РЕЧІ ПОСПОЛИТОЇ </w:t>
      </w:r>
      <w:r w:rsidR="002C1E21" w:rsidRPr="003D0F32">
        <w:rPr>
          <w:rFonts w:ascii="Palatino Linotype" w:hAnsi="Palatino Linotype"/>
          <w:b/>
          <w:sz w:val="32"/>
          <w:szCs w:val="32"/>
          <w:lang w:val="en-US"/>
        </w:rPr>
        <w:t>XVI–XVIII</w:t>
      </w:r>
      <w:r w:rsidR="007357F0" w:rsidRPr="003D0F32">
        <w:rPr>
          <w:rFonts w:ascii="Palatino Linotype" w:hAnsi="Palatino Linotype"/>
          <w:b/>
          <w:sz w:val="32"/>
          <w:szCs w:val="32"/>
        </w:rPr>
        <w:t> ст.</w:t>
      </w:r>
      <w:r w:rsidRPr="003D0F32">
        <w:rPr>
          <w:rFonts w:ascii="Palatino Linotype" w:hAnsi="Palatino Linotype"/>
          <w:b/>
          <w:sz w:val="32"/>
          <w:szCs w:val="32"/>
        </w:rPr>
        <w:t>»,</w:t>
      </w:r>
    </w:p>
    <w:p w:rsidR="00AE3927" w:rsidRPr="003D0F32" w:rsidRDefault="00AE3927" w:rsidP="00AE3927">
      <w:pPr>
        <w:spacing w:after="0"/>
        <w:jc w:val="center"/>
        <w:rPr>
          <w:rFonts w:ascii="Palatino Linotype" w:hAnsi="Palatino Linotype"/>
          <w:b/>
          <w:sz w:val="32"/>
          <w:szCs w:val="32"/>
        </w:rPr>
      </w:pPr>
    </w:p>
    <w:p w:rsidR="00AE3927" w:rsidRPr="003D0F32" w:rsidRDefault="00AE3927" w:rsidP="00AE3927">
      <w:pPr>
        <w:spacing w:after="0"/>
        <w:jc w:val="center"/>
        <w:rPr>
          <w:rFonts w:ascii="Palatino Linotype" w:hAnsi="Palatino Linotype"/>
          <w:b/>
          <w:sz w:val="32"/>
          <w:szCs w:val="32"/>
        </w:rPr>
      </w:pPr>
      <w:r w:rsidRPr="003D0F32">
        <w:rPr>
          <w:rFonts w:ascii="Palatino Linotype" w:hAnsi="Palatino Linotype"/>
          <w:b/>
          <w:sz w:val="32"/>
          <w:szCs w:val="32"/>
        </w:rPr>
        <w:t xml:space="preserve">що викладається в межах </w:t>
      </w:r>
    </w:p>
    <w:p w:rsidR="00AE3927" w:rsidRPr="003D0F32" w:rsidRDefault="00AE3927" w:rsidP="00AE3927">
      <w:pPr>
        <w:spacing w:after="0"/>
        <w:jc w:val="center"/>
        <w:rPr>
          <w:rFonts w:ascii="Palatino Linotype" w:hAnsi="Palatino Linotype"/>
          <w:b/>
          <w:sz w:val="32"/>
          <w:szCs w:val="32"/>
        </w:rPr>
      </w:pPr>
      <w:r w:rsidRPr="003D0F32">
        <w:rPr>
          <w:rFonts w:ascii="Palatino Linotype" w:eastAsia="Times New Roman" w:hAnsi="Palatino Linotype"/>
          <w:b/>
          <w:sz w:val="32"/>
          <w:szCs w:val="32"/>
        </w:rPr>
        <w:t xml:space="preserve">циклу загальної (гуманітарної та соціально-економічної) та пропонується здобувачам </w:t>
      </w:r>
      <w:r w:rsidRPr="003D0F32">
        <w:rPr>
          <w:rFonts w:ascii="Palatino Linotype" w:hAnsi="Palatino Linotype"/>
          <w:b/>
          <w:sz w:val="32"/>
          <w:szCs w:val="32"/>
        </w:rPr>
        <w:t xml:space="preserve">першого (бакалаврського) </w:t>
      </w:r>
    </w:p>
    <w:p w:rsidR="00AE3927" w:rsidRPr="003D0F32" w:rsidRDefault="00AE3927" w:rsidP="00AE3927">
      <w:pPr>
        <w:spacing w:after="0"/>
        <w:jc w:val="center"/>
        <w:rPr>
          <w:rFonts w:ascii="Palatino Linotype" w:hAnsi="Palatino Linotype"/>
          <w:b/>
          <w:sz w:val="24"/>
          <w:szCs w:val="24"/>
        </w:rPr>
      </w:pPr>
      <w:r w:rsidRPr="003D0F32">
        <w:rPr>
          <w:rFonts w:ascii="Palatino Linotype" w:hAnsi="Palatino Linotype"/>
          <w:b/>
          <w:sz w:val="32"/>
          <w:szCs w:val="32"/>
        </w:rPr>
        <w:t>ступеня вищої освіти</w:t>
      </w:r>
    </w:p>
    <w:p w:rsidR="00AE3927" w:rsidRPr="003D0F32" w:rsidRDefault="00AE3927" w:rsidP="00AE3927">
      <w:pPr>
        <w:spacing w:after="0"/>
        <w:jc w:val="center"/>
        <w:rPr>
          <w:rFonts w:ascii="Palatino Linotype" w:hAnsi="Palatino Linotype"/>
          <w:b/>
          <w:sz w:val="24"/>
          <w:szCs w:val="24"/>
        </w:rPr>
      </w:pPr>
    </w:p>
    <w:p w:rsidR="00AE3927" w:rsidRPr="003D0F32" w:rsidRDefault="00AE3927" w:rsidP="00AE3927">
      <w:pPr>
        <w:spacing w:after="0"/>
        <w:jc w:val="center"/>
        <w:rPr>
          <w:rFonts w:ascii="Palatino Linotype" w:hAnsi="Palatino Linotype"/>
          <w:b/>
          <w:sz w:val="24"/>
          <w:szCs w:val="24"/>
        </w:rPr>
      </w:pPr>
    </w:p>
    <w:p w:rsidR="00AE3927" w:rsidRPr="003D0F32" w:rsidRDefault="00AE3927" w:rsidP="00AE3927">
      <w:pPr>
        <w:spacing w:after="0"/>
        <w:jc w:val="center"/>
        <w:rPr>
          <w:rFonts w:ascii="Palatino Linotype" w:hAnsi="Palatino Linotype"/>
          <w:b/>
          <w:sz w:val="24"/>
          <w:szCs w:val="24"/>
        </w:rPr>
      </w:pPr>
    </w:p>
    <w:p w:rsidR="00AE3927" w:rsidRPr="003D0F32" w:rsidRDefault="00AE3927" w:rsidP="00AE3927">
      <w:pPr>
        <w:spacing w:after="0"/>
        <w:jc w:val="center"/>
        <w:rPr>
          <w:rFonts w:ascii="Palatino Linotype" w:hAnsi="Palatino Linotype"/>
          <w:b/>
          <w:sz w:val="24"/>
          <w:szCs w:val="24"/>
        </w:rPr>
      </w:pPr>
    </w:p>
    <w:p w:rsidR="00AE3927" w:rsidRPr="003D0F32" w:rsidRDefault="00AE3927" w:rsidP="00AE3927">
      <w:pPr>
        <w:spacing w:after="0"/>
        <w:jc w:val="center"/>
        <w:rPr>
          <w:rFonts w:ascii="Palatino Linotype" w:hAnsi="Palatino Linotype"/>
          <w:b/>
          <w:sz w:val="24"/>
          <w:szCs w:val="24"/>
        </w:rPr>
      </w:pPr>
    </w:p>
    <w:p w:rsidR="00AE3927" w:rsidRPr="003D0F32" w:rsidRDefault="00AE3927" w:rsidP="00AE3927">
      <w:pPr>
        <w:spacing w:after="0"/>
        <w:jc w:val="center"/>
        <w:rPr>
          <w:rFonts w:ascii="Palatino Linotype" w:hAnsi="Palatino Linotype"/>
          <w:b/>
          <w:sz w:val="24"/>
          <w:szCs w:val="24"/>
        </w:rPr>
      </w:pPr>
    </w:p>
    <w:p w:rsidR="00AE3927" w:rsidRPr="003D0F32" w:rsidRDefault="00AE3927" w:rsidP="00AE3927">
      <w:pPr>
        <w:spacing w:after="0"/>
        <w:jc w:val="center"/>
        <w:rPr>
          <w:rFonts w:ascii="Palatino Linotype" w:hAnsi="Palatino Linotype"/>
          <w:b/>
          <w:sz w:val="24"/>
          <w:szCs w:val="24"/>
        </w:rPr>
      </w:pPr>
    </w:p>
    <w:p w:rsidR="00AE3927" w:rsidRPr="003D0F32" w:rsidRDefault="00AE3927" w:rsidP="00AE3927">
      <w:pPr>
        <w:spacing w:after="0"/>
        <w:jc w:val="center"/>
        <w:rPr>
          <w:rFonts w:ascii="Palatino Linotype" w:hAnsi="Palatino Linotype"/>
          <w:b/>
          <w:sz w:val="28"/>
          <w:szCs w:val="28"/>
        </w:rPr>
      </w:pPr>
    </w:p>
    <w:p w:rsidR="003D0F32" w:rsidRPr="003D0F32" w:rsidRDefault="003D0F32" w:rsidP="00AE3927">
      <w:pPr>
        <w:spacing w:after="0"/>
        <w:jc w:val="center"/>
        <w:rPr>
          <w:rFonts w:ascii="Palatino Linotype" w:hAnsi="Palatino Linotype"/>
          <w:b/>
          <w:sz w:val="28"/>
          <w:szCs w:val="28"/>
        </w:rPr>
      </w:pPr>
    </w:p>
    <w:p w:rsidR="00AE3927" w:rsidRPr="003D0F32" w:rsidRDefault="00AE3927" w:rsidP="00AE3927">
      <w:pPr>
        <w:spacing w:after="0"/>
        <w:jc w:val="center"/>
        <w:rPr>
          <w:rFonts w:ascii="Palatino Linotype" w:hAnsi="Palatino Linotype"/>
          <w:b/>
          <w:sz w:val="28"/>
          <w:szCs w:val="28"/>
        </w:rPr>
      </w:pPr>
    </w:p>
    <w:p w:rsidR="00AE3927" w:rsidRPr="003D0F32" w:rsidRDefault="00AE3927" w:rsidP="00AE3927">
      <w:pPr>
        <w:spacing w:after="0"/>
        <w:jc w:val="center"/>
        <w:rPr>
          <w:rFonts w:ascii="Palatino Linotype" w:hAnsi="Palatino Linotype"/>
          <w:b/>
          <w:sz w:val="28"/>
          <w:szCs w:val="28"/>
        </w:rPr>
      </w:pPr>
    </w:p>
    <w:p w:rsidR="00AE3927" w:rsidRPr="003D0F32" w:rsidRDefault="00AE3927" w:rsidP="00AE3927">
      <w:pPr>
        <w:spacing w:after="0"/>
        <w:jc w:val="center"/>
        <w:rPr>
          <w:rFonts w:ascii="Palatino Linotype" w:hAnsi="Palatino Linotype"/>
          <w:b/>
          <w:sz w:val="24"/>
          <w:szCs w:val="24"/>
        </w:rPr>
      </w:pPr>
      <w:r w:rsidRPr="003D0F32">
        <w:rPr>
          <w:rFonts w:ascii="Palatino Linotype" w:hAnsi="Palatino Linotype"/>
          <w:b/>
          <w:sz w:val="28"/>
          <w:szCs w:val="28"/>
        </w:rPr>
        <w:t>Львів</w:t>
      </w:r>
      <w:r w:rsidR="00107715" w:rsidRPr="003D0F32">
        <w:rPr>
          <w:rFonts w:ascii="Palatino Linotype" w:hAnsi="Palatino Linotype"/>
          <w:b/>
          <w:sz w:val="28"/>
          <w:szCs w:val="28"/>
        </w:rPr>
        <w:t xml:space="preserve"> – </w:t>
      </w:r>
      <w:r w:rsidRPr="003D0F32">
        <w:rPr>
          <w:rFonts w:ascii="Palatino Linotype" w:hAnsi="Palatino Linotype"/>
          <w:b/>
          <w:sz w:val="28"/>
          <w:szCs w:val="28"/>
          <w:lang w:val="en-US"/>
        </w:rPr>
        <w:t>2020</w:t>
      </w:r>
      <w:r w:rsidRPr="003D0F32">
        <w:rPr>
          <w:rFonts w:ascii="Palatino Linotype" w:hAnsi="Palatino Linotype"/>
          <w:b/>
          <w:sz w:val="24"/>
          <w:szCs w:val="24"/>
        </w:rPr>
        <w:br w:type="page"/>
      </w:r>
    </w:p>
    <w:tbl>
      <w:tblPr>
        <w:tblW w:w="981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558"/>
      </w:tblGrid>
      <w:tr w:rsidR="00F70233" w:rsidRPr="00F70233" w:rsidTr="00AE3927">
        <w:trPr>
          <w:trHeight w:val="263"/>
        </w:trPr>
        <w:tc>
          <w:tcPr>
            <w:tcW w:w="3260" w:type="dxa"/>
            <w:tcBorders>
              <w:top w:val="single" w:sz="4" w:space="0" w:color="auto"/>
              <w:left w:val="single" w:sz="4" w:space="0" w:color="auto"/>
              <w:bottom w:val="single" w:sz="4" w:space="0" w:color="auto"/>
              <w:right w:val="single" w:sz="4" w:space="0" w:color="auto"/>
            </w:tcBorders>
            <w:hideMark/>
          </w:tcPr>
          <w:p w:rsidR="00AE3927" w:rsidRPr="00F70233" w:rsidRDefault="00AE3927">
            <w:pPr>
              <w:spacing w:after="0" w:line="240" w:lineRule="auto"/>
              <w:jc w:val="both"/>
              <w:rPr>
                <w:rFonts w:ascii="Palatino Linotype" w:hAnsi="Palatino Linotype"/>
                <w:b/>
                <w:sz w:val="24"/>
                <w:szCs w:val="24"/>
              </w:rPr>
            </w:pPr>
            <w:r w:rsidRPr="00F70233">
              <w:rPr>
                <w:rFonts w:ascii="Palatino Linotype" w:hAnsi="Palatino Linotype"/>
                <w:b/>
                <w:sz w:val="24"/>
                <w:szCs w:val="24"/>
              </w:rPr>
              <w:lastRenderedPageBreak/>
              <w:t>Назва дисципліни</w:t>
            </w:r>
          </w:p>
        </w:tc>
        <w:tc>
          <w:tcPr>
            <w:tcW w:w="6558" w:type="dxa"/>
            <w:tcBorders>
              <w:top w:val="single" w:sz="4" w:space="0" w:color="auto"/>
              <w:left w:val="single" w:sz="4" w:space="0" w:color="auto"/>
              <w:bottom w:val="single" w:sz="4" w:space="0" w:color="auto"/>
              <w:right w:val="single" w:sz="4" w:space="0" w:color="auto"/>
            </w:tcBorders>
            <w:hideMark/>
          </w:tcPr>
          <w:p w:rsidR="00AE3927" w:rsidRPr="00F70233" w:rsidRDefault="003D0F32">
            <w:pPr>
              <w:tabs>
                <w:tab w:val="left" w:pos="1245"/>
              </w:tabs>
              <w:spacing w:after="0" w:line="240" w:lineRule="auto"/>
              <w:jc w:val="both"/>
              <w:rPr>
                <w:rFonts w:ascii="Palatino Linotype" w:hAnsi="Palatino Linotype"/>
                <w:sz w:val="24"/>
                <w:szCs w:val="24"/>
              </w:rPr>
            </w:pPr>
            <w:r w:rsidRPr="00F70233">
              <w:rPr>
                <w:rFonts w:ascii="Palatino Linotype" w:hAnsi="Palatino Linotype"/>
                <w:sz w:val="24"/>
                <w:szCs w:val="24"/>
              </w:rPr>
              <w:t xml:space="preserve">Публічно-політичні практики на українських землях в системі політичної культури </w:t>
            </w:r>
            <w:r w:rsidR="00EB0D14" w:rsidRPr="00F70233">
              <w:rPr>
                <w:rFonts w:ascii="Palatino Linotype" w:hAnsi="Palatino Linotype"/>
                <w:sz w:val="24"/>
                <w:szCs w:val="24"/>
              </w:rPr>
              <w:t xml:space="preserve">Речі Посполитої </w:t>
            </w:r>
            <w:r w:rsidRPr="00F70233">
              <w:rPr>
                <w:rFonts w:ascii="Palatino Linotype" w:hAnsi="Palatino Linotype"/>
                <w:sz w:val="24"/>
                <w:szCs w:val="24"/>
                <w:lang w:val="en-US"/>
              </w:rPr>
              <w:t>XVI–XVIII</w:t>
            </w:r>
            <w:r w:rsidRPr="00F70233">
              <w:rPr>
                <w:rFonts w:ascii="Palatino Linotype" w:hAnsi="Palatino Linotype"/>
                <w:sz w:val="24"/>
                <w:szCs w:val="24"/>
              </w:rPr>
              <w:t> ст.</w:t>
            </w:r>
          </w:p>
        </w:tc>
      </w:tr>
      <w:tr w:rsidR="00F70233" w:rsidRPr="00F70233" w:rsidTr="00AE3927">
        <w:trPr>
          <w:trHeight w:val="495"/>
        </w:trPr>
        <w:tc>
          <w:tcPr>
            <w:tcW w:w="3260" w:type="dxa"/>
            <w:tcBorders>
              <w:top w:val="single" w:sz="4" w:space="0" w:color="auto"/>
              <w:left w:val="single" w:sz="4" w:space="0" w:color="auto"/>
              <w:bottom w:val="single" w:sz="4" w:space="0" w:color="auto"/>
              <w:right w:val="single" w:sz="4" w:space="0" w:color="auto"/>
            </w:tcBorders>
            <w:hideMark/>
          </w:tcPr>
          <w:p w:rsidR="00AE3927" w:rsidRPr="00F70233" w:rsidRDefault="00AE3927">
            <w:pPr>
              <w:spacing w:after="0" w:line="240" w:lineRule="auto"/>
              <w:jc w:val="both"/>
              <w:rPr>
                <w:rFonts w:ascii="Palatino Linotype" w:hAnsi="Palatino Linotype"/>
                <w:b/>
                <w:sz w:val="24"/>
                <w:szCs w:val="24"/>
              </w:rPr>
            </w:pPr>
            <w:r w:rsidRPr="00F70233">
              <w:rPr>
                <w:rFonts w:ascii="Palatino Linotype" w:hAnsi="Palatino Linotype"/>
                <w:b/>
                <w:sz w:val="24"/>
                <w:szCs w:val="24"/>
              </w:rPr>
              <w:t>Адреса викладання дисципліни</w:t>
            </w:r>
          </w:p>
        </w:tc>
        <w:tc>
          <w:tcPr>
            <w:tcW w:w="6558" w:type="dxa"/>
            <w:tcBorders>
              <w:top w:val="single" w:sz="4" w:space="0" w:color="auto"/>
              <w:left w:val="single" w:sz="4" w:space="0" w:color="auto"/>
              <w:bottom w:val="single" w:sz="4" w:space="0" w:color="auto"/>
              <w:right w:val="single" w:sz="4" w:space="0" w:color="auto"/>
            </w:tcBorders>
            <w:hideMark/>
          </w:tcPr>
          <w:p w:rsidR="00AE3927" w:rsidRPr="00F70233" w:rsidRDefault="00AE3927">
            <w:pPr>
              <w:spacing w:after="0" w:line="240" w:lineRule="auto"/>
              <w:jc w:val="both"/>
              <w:rPr>
                <w:rFonts w:ascii="Palatino Linotype" w:hAnsi="Palatino Linotype"/>
                <w:sz w:val="24"/>
                <w:szCs w:val="24"/>
              </w:rPr>
            </w:pPr>
            <w:r w:rsidRPr="00F70233">
              <w:rPr>
                <w:rFonts w:ascii="Palatino Linotype" w:hAnsi="Palatino Linotype"/>
                <w:sz w:val="24"/>
                <w:szCs w:val="24"/>
              </w:rPr>
              <w:t>79000, м. Львів, вул. Університетська, 1</w:t>
            </w:r>
          </w:p>
        </w:tc>
      </w:tr>
      <w:tr w:rsidR="00F70233" w:rsidRPr="00F70233" w:rsidTr="00AE3927">
        <w:trPr>
          <w:trHeight w:val="480"/>
        </w:trPr>
        <w:tc>
          <w:tcPr>
            <w:tcW w:w="3260" w:type="dxa"/>
            <w:tcBorders>
              <w:top w:val="single" w:sz="4" w:space="0" w:color="auto"/>
              <w:left w:val="single" w:sz="4" w:space="0" w:color="auto"/>
              <w:bottom w:val="single" w:sz="4" w:space="0" w:color="auto"/>
              <w:right w:val="single" w:sz="4" w:space="0" w:color="auto"/>
            </w:tcBorders>
            <w:hideMark/>
          </w:tcPr>
          <w:p w:rsidR="00AE3927" w:rsidRPr="00F70233" w:rsidRDefault="00AE3927">
            <w:pPr>
              <w:spacing w:after="0" w:line="240" w:lineRule="auto"/>
              <w:jc w:val="both"/>
              <w:rPr>
                <w:rFonts w:ascii="Palatino Linotype" w:hAnsi="Palatino Linotype"/>
                <w:b/>
                <w:sz w:val="24"/>
                <w:szCs w:val="24"/>
              </w:rPr>
            </w:pPr>
            <w:r w:rsidRPr="00F70233">
              <w:rPr>
                <w:rFonts w:ascii="Palatino Linotype" w:hAnsi="Palatino Linotype"/>
                <w:b/>
                <w:sz w:val="24"/>
                <w:szCs w:val="24"/>
              </w:rPr>
              <w:t>Факультет та кафедра, за якою закріплена дисципліна</w:t>
            </w:r>
          </w:p>
        </w:tc>
        <w:tc>
          <w:tcPr>
            <w:tcW w:w="6558" w:type="dxa"/>
            <w:tcBorders>
              <w:top w:val="single" w:sz="4" w:space="0" w:color="auto"/>
              <w:left w:val="single" w:sz="4" w:space="0" w:color="auto"/>
              <w:bottom w:val="single" w:sz="4" w:space="0" w:color="auto"/>
              <w:right w:val="single" w:sz="4" w:space="0" w:color="auto"/>
            </w:tcBorders>
            <w:hideMark/>
          </w:tcPr>
          <w:p w:rsidR="00AE3927" w:rsidRPr="00F70233" w:rsidRDefault="00AE3927">
            <w:pPr>
              <w:spacing w:after="0" w:line="240" w:lineRule="auto"/>
              <w:jc w:val="both"/>
              <w:rPr>
                <w:rFonts w:ascii="Palatino Linotype" w:hAnsi="Palatino Linotype"/>
                <w:sz w:val="24"/>
                <w:szCs w:val="24"/>
              </w:rPr>
            </w:pPr>
            <w:r w:rsidRPr="00F70233">
              <w:rPr>
                <w:rFonts w:ascii="Palatino Linotype" w:hAnsi="Palatino Linotype"/>
                <w:sz w:val="24"/>
                <w:szCs w:val="24"/>
              </w:rPr>
              <w:t>Історичний факультет Львівського національного університету імені Івана Франка;</w:t>
            </w:r>
          </w:p>
          <w:p w:rsidR="00AE3927" w:rsidRPr="00F70233" w:rsidRDefault="00AE3927">
            <w:pPr>
              <w:spacing w:after="0" w:line="240" w:lineRule="auto"/>
              <w:jc w:val="both"/>
              <w:rPr>
                <w:rFonts w:ascii="Palatino Linotype" w:hAnsi="Palatino Linotype"/>
                <w:sz w:val="24"/>
                <w:szCs w:val="24"/>
              </w:rPr>
            </w:pPr>
            <w:r w:rsidRPr="00F70233">
              <w:rPr>
                <w:rFonts w:ascii="Palatino Linotype" w:hAnsi="Palatino Linotype"/>
                <w:sz w:val="24"/>
                <w:szCs w:val="24"/>
              </w:rPr>
              <w:t>Кафедра давньої історії України та архівознавства</w:t>
            </w:r>
          </w:p>
        </w:tc>
      </w:tr>
      <w:tr w:rsidR="00C15958" w:rsidRPr="00C15958" w:rsidTr="00AE3927">
        <w:trPr>
          <w:trHeight w:val="609"/>
        </w:trPr>
        <w:tc>
          <w:tcPr>
            <w:tcW w:w="3260" w:type="dxa"/>
            <w:tcBorders>
              <w:top w:val="single" w:sz="4" w:space="0" w:color="auto"/>
              <w:left w:val="single" w:sz="4" w:space="0" w:color="auto"/>
              <w:bottom w:val="single" w:sz="4" w:space="0" w:color="auto"/>
              <w:right w:val="single" w:sz="4" w:space="0" w:color="auto"/>
            </w:tcBorders>
            <w:hideMark/>
          </w:tcPr>
          <w:p w:rsidR="00AE3927" w:rsidRPr="00C15958" w:rsidRDefault="00AE3927">
            <w:pPr>
              <w:spacing w:after="0" w:line="240" w:lineRule="auto"/>
              <w:jc w:val="both"/>
              <w:rPr>
                <w:rFonts w:ascii="Palatino Linotype" w:hAnsi="Palatino Linotype"/>
                <w:b/>
                <w:sz w:val="24"/>
                <w:szCs w:val="24"/>
              </w:rPr>
            </w:pPr>
            <w:r w:rsidRPr="00C15958">
              <w:rPr>
                <w:rFonts w:ascii="Palatino Linotype" w:hAnsi="Palatino Linotype"/>
                <w:b/>
                <w:sz w:val="24"/>
                <w:szCs w:val="24"/>
              </w:rPr>
              <w:t>Галузь знань, шифр та назва спеціальності</w:t>
            </w:r>
          </w:p>
        </w:tc>
        <w:tc>
          <w:tcPr>
            <w:tcW w:w="6558" w:type="dxa"/>
            <w:tcBorders>
              <w:top w:val="single" w:sz="4" w:space="0" w:color="auto"/>
              <w:left w:val="single" w:sz="4" w:space="0" w:color="auto"/>
              <w:bottom w:val="single" w:sz="4" w:space="0" w:color="auto"/>
              <w:right w:val="single" w:sz="4" w:space="0" w:color="auto"/>
            </w:tcBorders>
            <w:hideMark/>
          </w:tcPr>
          <w:p w:rsidR="00AE3927" w:rsidRPr="00C15958" w:rsidRDefault="00C15958">
            <w:pPr>
              <w:spacing w:after="0" w:line="240" w:lineRule="auto"/>
              <w:jc w:val="both"/>
              <w:rPr>
                <w:rFonts w:ascii="Palatino Linotype" w:hAnsi="Palatino Linotype"/>
                <w:sz w:val="24"/>
                <w:szCs w:val="24"/>
              </w:rPr>
            </w:pPr>
            <w:r w:rsidRPr="00C15958">
              <w:rPr>
                <w:rFonts w:ascii="Palatino Linotype" w:hAnsi="Palatino Linotype"/>
                <w:sz w:val="24"/>
                <w:szCs w:val="24"/>
              </w:rPr>
              <w:t>03 Гуманітарні науки.</w:t>
            </w:r>
          </w:p>
          <w:p w:rsidR="00232372" w:rsidRPr="00C15958" w:rsidRDefault="00232372" w:rsidP="00232372">
            <w:pPr>
              <w:spacing w:after="0" w:line="240" w:lineRule="auto"/>
              <w:jc w:val="both"/>
              <w:rPr>
                <w:rFonts w:ascii="Palatino Linotype" w:hAnsi="Palatino Linotype"/>
                <w:sz w:val="24"/>
                <w:szCs w:val="24"/>
              </w:rPr>
            </w:pPr>
            <w:r w:rsidRPr="00C15958">
              <w:rPr>
                <w:rFonts w:ascii="Palatino Linotype" w:hAnsi="Palatino Linotype"/>
                <w:sz w:val="24"/>
                <w:szCs w:val="24"/>
              </w:rPr>
              <w:t>032 Історія та археологія</w:t>
            </w:r>
          </w:p>
        </w:tc>
      </w:tr>
      <w:tr w:rsidR="00C15958" w:rsidRPr="00C15958" w:rsidTr="00AE3927">
        <w:trPr>
          <w:trHeight w:val="465"/>
        </w:trPr>
        <w:tc>
          <w:tcPr>
            <w:tcW w:w="3260" w:type="dxa"/>
            <w:tcBorders>
              <w:top w:val="single" w:sz="4" w:space="0" w:color="auto"/>
              <w:left w:val="single" w:sz="4" w:space="0" w:color="auto"/>
              <w:bottom w:val="single" w:sz="4" w:space="0" w:color="auto"/>
              <w:right w:val="single" w:sz="4" w:space="0" w:color="auto"/>
            </w:tcBorders>
            <w:hideMark/>
          </w:tcPr>
          <w:p w:rsidR="00AE3927" w:rsidRPr="00C15958" w:rsidRDefault="00AE3927">
            <w:pPr>
              <w:spacing w:after="0" w:line="240" w:lineRule="auto"/>
              <w:jc w:val="both"/>
              <w:rPr>
                <w:rFonts w:ascii="Palatino Linotype" w:hAnsi="Palatino Linotype"/>
                <w:b/>
                <w:sz w:val="24"/>
                <w:szCs w:val="24"/>
              </w:rPr>
            </w:pPr>
            <w:r w:rsidRPr="00C15958">
              <w:rPr>
                <w:rFonts w:ascii="Palatino Linotype" w:hAnsi="Palatino Linotype"/>
                <w:b/>
                <w:sz w:val="24"/>
                <w:szCs w:val="24"/>
              </w:rPr>
              <w:t>Викладачі дисципліни</w:t>
            </w:r>
          </w:p>
        </w:tc>
        <w:tc>
          <w:tcPr>
            <w:tcW w:w="6558" w:type="dxa"/>
            <w:tcBorders>
              <w:top w:val="single" w:sz="4" w:space="0" w:color="auto"/>
              <w:left w:val="single" w:sz="4" w:space="0" w:color="auto"/>
              <w:bottom w:val="single" w:sz="4" w:space="0" w:color="auto"/>
              <w:right w:val="single" w:sz="4" w:space="0" w:color="auto"/>
            </w:tcBorders>
            <w:hideMark/>
          </w:tcPr>
          <w:p w:rsidR="00AE3927" w:rsidRPr="00C15958" w:rsidRDefault="00232372" w:rsidP="00232372">
            <w:pPr>
              <w:spacing w:after="0" w:line="240" w:lineRule="auto"/>
              <w:jc w:val="both"/>
              <w:rPr>
                <w:rFonts w:ascii="Palatino Linotype" w:hAnsi="Palatino Linotype"/>
                <w:sz w:val="24"/>
                <w:szCs w:val="24"/>
              </w:rPr>
            </w:pPr>
            <w:r w:rsidRPr="00C15958">
              <w:rPr>
                <w:rFonts w:ascii="Palatino Linotype" w:hAnsi="Palatino Linotype"/>
                <w:sz w:val="24"/>
                <w:szCs w:val="24"/>
              </w:rPr>
              <w:t>Вінниченко Олексій Олександрович</w:t>
            </w:r>
            <w:r w:rsidR="00AE3927" w:rsidRPr="00C15958">
              <w:rPr>
                <w:rFonts w:ascii="Palatino Linotype" w:hAnsi="Palatino Linotype"/>
                <w:sz w:val="24"/>
                <w:szCs w:val="24"/>
              </w:rPr>
              <w:t xml:space="preserve">, кандидат </w:t>
            </w:r>
            <w:r w:rsidRPr="00C15958">
              <w:rPr>
                <w:rFonts w:ascii="Palatino Linotype" w:hAnsi="Palatino Linotype"/>
                <w:sz w:val="24"/>
                <w:szCs w:val="24"/>
              </w:rPr>
              <w:t>істор</w:t>
            </w:r>
            <w:r w:rsidR="00AE3927" w:rsidRPr="00C15958">
              <w:rPr>
                <w:rFonts w:ascii="Palatino Linotype" w:hAnsi="Palatino Linotype"/>
                <w:sz w:val="24"/>
                <w:szCs w:val="24"/>
              </w:rPr>
              <w:t>ичних наук, доцент, доцент кафедри давньої іс</w:t>
            </w:r>
            <w:r w:rsidRPr="00C15958">
              <w:rPr>
                <w:rFonts w:ascii="Palatino Linotype" w:hAnsi="Palatino Linotype"/>
                <w:sz w:val="24"/>
                <w:szCs w:val="24"/>
              </w:rPr>
              <w:t>торії України та архівознавства</w:t>
            </w:r>
          </w:p>
        </w:tc>
      </w:tr>
      <w:tr w:rsidR="0002329E" w:rsidRPr="0002329E" w:rsidTr="00AE3927">
        <w:trPr>
          <w:trHeight w:val="435"/>
        </w:trPr>
        <w:tc>
          <w:tcPr>
            <w:tcW w:w="3260" w:type="dxa"/>
            <w:tcBorders>
              <w:top w:val="single" w:sz="4" w:space="0" w:color="auto"/>
              <w:left w:val="single" w:sz="4" w:space="0" w:color="auto"/>
              <w:bottom w:val="single" w:sz="4" w:space="0" w:color="auto"/>
              <w:right w:val="single" w:sz="4" w:space="0" w:color="auto"/>
            </w:tcBorders>
            <w:hideMark/>
          </w:tcPr>
          <w:p w:rsidR="00AE3927" w:rsidRPr="0002329E" w:rsidRDefault="00AE3927">
            <w:pPr>
              <w:spacing w:after="0" w:line="240" w:lineRule="auto"/>
              <w:jc w:val="both"/>
              <w:rPr>
                <w:rFonts w:ascii="Palatino Linotype" w:hAnsi="Palatino Linotype"/>
                <w:b/>
                <w:sz w:val="24"/>
                <w:szCs w:val="24"/>
              </w:rPr>
            </w:pPr>
            <w:r w:rsidRPr="0002329E">
              <w:rPr>
                <w:rFonts w:ascii="Palatino Linotype" w:hAnsi="Palatino Linotype"/>
                <w:b/>
                <w:sz w:val="24"/>
                <w:szCs w:val="24"/>
              </w:rPr>
              <w:t>Контактна інформація викладачів</w:t>
            </w:r>
          </w:p>
        </w:tc>
        <w:tc>
          <w:tcPr>
            <w:tcW w:w="6558" w:type="dxa"/>
            <w:tcBorders>
              <w:top w:val="single" w:sz="4" w:space="0" w:color="auto"/>
              <w:left w:val="single" w:sz="4" w:space="0" w:color="auto"/>
              <w:bottom w:val="single" w:sz="4" w:space="0" w:color="auto"/>
              <w:right w:val="single" w:sz="4" w:space="0" w:color="auto"/>
            </w:tcBorders>
            <w:hideMark/>
          </w:tcPr>
          <w:p w:rsidR="00AE3927" w:rsidRPr="0002329E" w:rsidRDefault="00AE3927">
            <w:pPr>
              <w:spacing w:after="0" w:line="240" w:lineRule="auto"/>
              <w:jc w:val="both"/>
              <w:rPr>
                <w:rFonts w:ascii="Palatino Linotype" w:hAnsi="Palatino Linotype"/>
                <w:iCs/>
                <w:sz w:val="24"/>
                <w:szCs w:val="24"/>
                <w:shd w:val="clear" w:color="auto" w:fill="FFFFFF"/>
              </w:rPr>
            </w:pPr>
            <w:r w:rsidRPr="0002329E">
              <w:rPr>
                <w:rFonts w:ascii="Palatino Linotype" w:hAnsi="Palatino Linotype"/>
                <w:i/>
                <w:iCs/>
                <w:sz w:val="24"/>
                <w:szCs w:val="24"/>
                <w:shd w:val="clear" w:color="auto" w:fill="FFFFFF"/>
              </w:rPr>
              <w:t xml:space="preserve">Електронна пошта: </w:t>
            </w:r>
            <w:r w:rsidR="0002329E" w:rsidRPr="0002329E">
              <w:rPr>
                <w:rFonts w:ascii="Palatino Linotype" w:hAnsi="Palatino Linotype"/>
                <w:iCs/>
                <w:sz w:val="24"/>
                <w:szCs w:val="24"/>
                <w:shd w:val="clear" w:color="auto" w:fill="FFFFFF"/>
                <w:lang w:val="en-US"/>
              </w:rPr>
              <w:t>oleksiy.vinnychenko@lnu.edu.ua</w:t>
            </w:r>
            <w:r w:rsidRPr="0002329E">
              <w:rPr>
                <w:rFonts w:ascii="Palatino Linotype" w:hAnsi="Palatino Linotype"/>
                <w:iCs/>
                <w:sz w:val="24"/>
                <w:szCs w:val="24"/>
                <w:shd w:val="clear" w:color="auto" w:fill="FFFFFF"/>
              </w:rPr>
              <w:t xml:space="preserve">, </w:t>
            </w:r>
            <w:r w:rsidR="0002329E" w:rsidRPr="0002329E">
              <w:rPr>
                <w:rFonts w:ascii="Palatino Linotype" w:hAnsi="Palatino Linotype"/>
                <w:iCs/>
                <w:sz w:val="24"/>
                <w:szCs w:val="24"/>
                <w:shd w:val="clear" w:color="auto" w:fill="FFFFFF"/>
                <w:lang w:val="en-US"/>
              </w:rPr>
              <w:t>o.vinnychenko</w:t>
            </w:r>
            <w:r w:rsidRPr="0002329E">
              <w:rPr>
                <w:rFonts w:ascii="Palatino Linotype" w:hAnsi="Palatino Linotype"/>
                <w:iCs/>
                <w:sz w:val="24"/>
                <w:szCs w:val="24"/>
                <w:shd w:val="clear" w:color="auto" w:fill="FFFFFF"/>
              </w:rPr>
              <w:t>@</w:t>
            </w:r>
            <w:r w:rsidR="0002329E" w:rsidRPr="0002329E">
              <w:rPr>
                <w:rFonts w:ascii="Palatino Linotype" w:hAnsi="Palatino Linotype"/>
                <w:iCs/>
                <w:sz w:val="24"/>
                <w:szCs w:val="24"/>
                <w:shd w:val="clear" w:color="auto" w:fill="FFFFFF"/>
                <w:lang w:val="en-US"/>
              </w:rPr>
              <w:t>gmail</w:t>
            </w:r>
            <w:r w:rsidRPr="0002329E">
              <w:rPr>
                <w:rFonts w:ascii="Palatino Linotype" w:hAnsi="Palatino Linotype"/>
                <w:iCs/>
                <w:sz w:val="24"/>
                <w:szCs w:val="24"/>
                <w:shd w:val="clear" w:color="auto" w:fill="FFFFFF"/>
              </w:rPr>
              <w:t>.</w:t>
            </w:r>
            <w:r w:rsidRPr="0002329E">
              <w:rPr>
                <w:rFonts w:ascii="Palatino Linotype" w:hAnsi="Palatino Linotype"/>
                <w:iCs/>
                <w:sz w:val="24"/>
                <w:szCs w:val="24"/>
                <w:shd w:val="clear" w:color="auto" w:fill="FFFFFF"/>
                <w:lang w:val="en-US"/>
              </w:rPr>
              <w:t>com</w:t>
            </w:r>
          </w:p>
          <w:p w:rsidR="00AE3927" w:rsidRPr="0002329E" w:rsidRDefault="00AE3927">
            <w:pPr>
              <w:spacing w:after="0" w:line="240" w:lineRule="auto"/>
              <w:jc w:val="both"/>
              <w:rPr>
                <w:rFonts w:ascii="Palatino Linotype" w:hAnsi="Palatino Linotype"/>
                <w:b/>
                <w:sz w:val="24"/>
                <w:szCs w:val="24"/>
              </w:rPr>
            </w:pPr>
            <w:r w:rsidRPr="0002329E">
              <w:rPr>
                <w:rFonts w:ascii="Palatino Linotype" w:hAnsi="Palatino Linotype"/>
                <w:i/>
                <w:iCs/>
                <w:sz w:val="24"/>
                <w:szCs w:val="24"/>
                <w:shd w:val="clear" w:color="auto" w:fill="FFFFFF"/>
              </w:rPr>
              <w:t xml:space="preserve">Адреса: </w:t>
            </w:r>
            <w:r w:rsidRPr="0002329E">
              <w:rPr>
                <w:rFonts w:ascii="Palatino Linotype" w:hAnsi="Palatino Linotype"/>
                <w:iCs/>
                <w:sz w:val="24"/>
                <w:szCs w:val="24"/>
                <w:shd w:val="clear" w:color="auto" w:fill="FFFFFF"/>
              </w:rPr>
              <w:t>м. Львів, вул. Університетська, 1 аудиторія 328</w:t>
            </w:r>
          </w:p>
        </w:tc>
      </w:tr>
      <w:tr w:rsidR="00343A81" w:rsidRPr="00343A81" w:rsidTr="00AE3927">
        <w:trPr>
          <w:trHeight w:val="420"/>
        </w:trPr>
        <w:tc>
          <w:tcPr>
            <w:tcW w:w="3260" w:type="dxa"/>
            <w:tcBorders>
              <w:top w:val="single" w:sz="4" w:space="0" w:color="auto"/>
              <w:left w:val="single" w:sz="4" w:space="0" w:color="auto"/>
              <w:bottom w:val="single" w:sz="4" w:space="0" w:color="auto"/>
              <w:right w:val="single" w:sz="4" w:space="0" w:color="auto"/>
            </w:tcBorders>
            <w:hideMark/>
          </w:tcPr>
          <w:p w:rsidR="00AE3927" w:rsidRPr="00343A81" w:rsidRDefault="00AE3927">
            <w:pPr>
              <w:spacing w:after="0" w:line="240" w:lineRule="auto"/>
              <w:jc w:val="both"/>
              <w:rPr>
                <w:rFonts w:ascii="Palatino Linotype" w:hAnsi="Palatino Linotype"/>
                <w:b/>
                <w:sz w:val="24"/>
                <w:szCs w:val="24"/>
              </w:rPr>
            </w:pPr>
            <w:r w:rsidRPr="00343A81">
              <w:rPr>
                <w:rFonts w:ascii="Palatino Linotype" w:hAnsi="Palatino Linotype"/>
                <w:b/>
                <w:sz w:val="24"/>
                <w:szCs w:val="24"/>
              </w:rPr>
              <w:t>Консультації з питань навчання по дисципліні відбуваються</w:t>
            </w:r>
          </w:p>
        </w:tc>
        <w:tc>
          <w:tcPr>
            <w:tcW w:w="6558" w:type="dxa"/>
            <w:tcBorders>
              <w:top w:val="single" w:sz="4" w:space="0" w:color="auto"/>
              <w:left w:val="single" w:sz="4" w:space="0" w:color="auto"/>
              <w:bottom w:val="single" w:sz="4" w:space="0" w:color="auto"/>
              <w:right w:val="single" w:sz="4" w:space="0" w:color="auto"/>
            </w:tcBorders>
            <w:hideMark/>
          </w:tcPr>
          <w:p w:rsidR="00AE3927" w:rsidRPr="00EB07A4" w:rsidRDefault="00AE3927">
            <w:pPr>
              <w:spacing w:after="0" w:line="240" w:lineRule="auto"/>
              <w:jc w:val="both"/>
              <w:rPr>
                <w:rFonts w:ascii="Palatino Linotype" w:hAnsi="Palatino Linotype"/>
                <w:sz w:val="24"/>
                <w:szCs w:val="24"/>
              </w:rPr>
            </w:pPr>
            <w:r w:rsidRPr="00343A81">
              <w:rPr>
                <w:rFonts w:ascii="Palatino Linotype" w:hAnsi="Palatino Linotype"/>
                <w:sz w:val="24"/>
                <w:szCs w:val="24"/>
              </w:rPr>
              <w:t>Очні на кафедрі за адресою м. Львів, вул. Університетська 1, кафедра давньої історії України та архівознавства, аудиторія 328, у дні та години визначені у графіку консультацій викладачів кафедри (з</w:t>
            </w:r>
            <w:r w:rsidR="00EB07A4">
              <w:rPr>
                <w:rFonts w:ascii="Palatino Linotype" w:hAnsi="Palatino Linotype"/>
                <w:sz w:val="24"/>
                <w:szCs w:val="24"/>
              </w:rPr>
              <w:t>атверджується на кожен семестр).</w:t>
            </w:r>
          </w:p>
          <w:p w:rsidR="00AE3927" w:rsidRPr="00343A81" w:rsidRDefault="003E5785">
            <w:pPr>
              <w:spacing w:after="0" w:line="240" w:lineRule="auto"/>
              <w:jc w:val="both"/>
              <w:rPr>
                <w:rFonts w:ascii="Palatino Linotype" w:hAnsi="Palatino Linotype"/>
                <w:sz w:val="24"/>
                <w:szCs w:val="24"/>
              </w:rPr>
            </w:pPr>
            <w:r w:rsidRPr="00343A81">
              <w:rPr>
                <w:rFonts w:ascii="Palatino Linotype" w:hAnsi="Palatino Linotype"/>
                <w:sz w:val="24"/>
                <w:szCs w:val="24"/>
              </w:rPr>
              <w:t xml:space="preserve">Он-лайн консультації з використанням інтернет ресурсів та засобів зв’язку: </w:t>
            </w:r>
            <w:r w:rsidR="00343A81" w:rsidRPr="00343A81">
              <w:rPr>
                <w:rFonts w:ascii="Palatino Linotype" w:hAnsi="Palatino Linotype"/>
                <w:sz w:val="24"/>
                <w:szCs w:val="24"/>
                <w:lang w:val="en-US"/>
              </w:rPr>
              <w:t xml:space="preserve">Zoom, </w:t>
            </w:r>
            <w:r w:rsidRPr="00343A81">
              <w:rPr>
                <w:rFonts w:ascii="Palatino Linotype" w:hAnsi="Palatino Linotype"/>
                <w:sz w:val="24"/>
                <w:szCs w:val="24"/>
                <w:lang w:val="en-US"/>
              </w:rPr>
              <w:t>Messenger</w:t>
            </w:r>
            <w:r w:rsidRPr="00343A81">
              <w:rPr>
                <w:rFonts w:ascii="Palatino Linotype" w:hAnsi="Palatino Linotype"/>
                <w:sz w:val="24"/>
                <w:szCs w:val="24"/>
              </w:rPr>
              <w:t xml:space="preserve">, </w:t>
            </w:r>
            <w:r w:rsidRPr="00343A81">
              <w:rPr>
                <w:rFonts w:ascii="Palatino Linotype" w:hAnsi="Palatino Linotype"/>
                <w:sz w:val="24"/>
                <w:szCs w:val="24"/>
                <w:lang w:val="en-US"/>
              </w:rPr>
              <w:t>Facebook</w:t>
            </w:r>
            <w:r w:rsidRPr="00343A81">
              <w:rPr>
                <w:rFonts w:ascii="Palatino Linotype" w:hAnsi="Palatino Linotype"/>
                <w:sz w:val="24"/>
                <w:szCs w:val="24"/>
              </w:rPr>
              <w:t>, електронна пошта. Для надання Он-лайн консультацій слід написати чи зателефонувати до викладача.</w:t>
            </w:r>
          </w:p>
        </w:tc>
      </w:tr>
      <w:tr w:rsidR="00343A81" w:rsidRPr="00343A81" w:rsidTr="00AE3927">
        <w:trPr>
          <w:trHeight w:val="405"/>
        </w:trPr>
        <w:tc>
          <w:tcPr>
            <w:tcW w:w="3260" w:type="dxa"/>
            <w:tcBorders>
              <w:top w:val="single" w:sz="4" w:space="0" w:color="auto"/>
              <w:left w:val="single" w:sz="4" w:space="0" w:color="auto"/>
              <w:bottom w:val="single" w:sz="4" w:space="0" w:color="auto"/>
              <w:right w:val="single" w:sz="4" w:space="0" w:color="auto"/>
            </w:tcBorders>
            <w:hideMark/>
          </w:tcPr>
          <w:p w:rsidR="00AE3927" w:rsidRPr="00343A81" w:rsidRDefault="00AE3927">
            <w:pPr>
              <w:spacing w:after="0" w:line="240" w:lineRule="auto"/>
              <w:jc w:val="both"/>
              <w:rPr>
                <w:rFonts w:ascii="Palatino Linotype" w:hAnsi="Palatino Linotype"/>
                <w:b/>
                <w:sz w:val="24"/>
                <w:szCs w:val="24"/>
              </w:rPr>
            </w:pPr>
            <w:r w:rsidRPr="00343A81">
              <w:rPr>
                <w:rFonts w:ascii="Palatino Linotype" w:hAnsi="Palatino Linotype"/>
                <w:b/>
                <w:sz w:val="24"/>
                <w:szCs w:val="24"/>
              </w:rPr>
              <w:t>Сторінка дисципліни</w:t>
            </w:r>
          </w:p>
        </w:tc>
        <w:tc>
          <w:tcPr>
            <w:tcW w:w="6558" w:type="dxa"/>
            <w:tcBorders>
              <w:top w:val="single" w:sz="4" w:space="0" w:color="auto"/>
              <w:left w:val="single" w:sz="4" w:space="0" w:color="auto"/>
              <w:bottom w:val="single" w:sz="4" w:space="0" w:color="auto"/>
              <w:right w:val="single" w:sz="4" w:space="0" w:color="auto"/>
            </w:tcBorders>
          </w:tcPr>
          <w:p w:rsidR="00AE3927" w:rsidRPr="00343A81" w:rsidRDefault="00AE3927">
            <w:pPr>
              <w:spacing w:after="0" w:line="240" w:lineRule="auto"/>
              <w:jc w:val="both"/>
              <w:rPr>
                <w:rFonts w:ascii="Palatino Linotype" w:hAnsi="Palatino Linotype"/>
                <w:b/>
                <w:sz w:val="24"/>
                <w:szCs w:val="24"/>
              </w:rPr>
            </w:pPr>
          </w:p>
        </w:tc>
      </w:tr>
      <w:tr w:rsidR="007D0857" w:rsidRPr="007D0857" w:rsidTr="00AE3927">
        <w:trPr>
          <w:trHeight w:val="495"/>
        </w:trPr>
        <w:tc>
          <w:tcPr>
            <w:tcW w:w="3260" w:type="dxa"/>
            <w:tcBorders>
              <w:top w:val="single" w:sz="4" w:space="0" w:color="auto"/>
              <w:left w:val="single" w:sz="4" w:space="0" w:color="auto"/>
              <w:bottom w:val="single" w:sz="4" w:space="0" w:color="auto"/>
              <w:right w:val="single" w:sz="4" w:space="0" w:color="auto"/>
            </w:tcBorders>
            <w:hideMark/>
          </w:tcPr>
          <w:p w:rsidR="00AE3927" w:rsidRPr="007D0857" w:rsidRDefault="00AE3927">
            <w:pPr>
              <w:spacing w:after="0" w:line="240" w:lineRule="auto"/>
              <w:jc w:val="both"/>
              <w:rPr>
                <w:rFonts w:ascii="Palatino Linotype" w:hAnsi="Palatino Linotype"/>
                <w:b/>
                <w:sz w:val="24"/>
                <w:szCs w:val="24"/>
              </w:rPr>
            </w:pPr>
            <w:r w:rsidRPr="007D0857">
              <w:rPr>
                <w:rFonts w:ascii="Palatino Linotype" w:hAnsi="Palatino Linotype"/>
                <w:b/>
                <w:sz w:val="24"/>
                <w:szCs w:val="24"/>
              </w:rPr>
              <w:t>Інформація про дисципліну</w:t>
            </w:r>
          </w:p>
        </w:tc>
        <w:tc>
          <w:tcPr>
            <w:tcW w:w="6558" w:type="dxa"/>
            <w:tcBorders>
              <w:top w:val="single" w:sz="4" w:space="0" w:color="auto"/>
              <w:left w:val="single" w:sz="4" w:space="0" w:color="auto"/>
              <w:bottom w:val="single" w:sz="4" w:space="0" w:color="auto"/>
              <w:right w:val="single" w:sz="4" w:space="0" w:color="auto"/>
            </w:tcBorders>
            <w:hideMark/>
          </w:tcPr>
          <w:p w:rsidR="00AE3927" w:rsidRPr="007D0857" w:rsidRDefault="00AE3927" w:rsidP="00EB6E28">
            <w:pPr>
              <w:spacing w:after="0" w:line="240" w:lineRule="auto"/>
              <w:jc w:val="both"/>
              <w:rPr>
                <w:rFonts w:ascii="Palatino Linotype" w:hAnsi="Palatino Linotype"/>
                <w:sz w:val="24"/>
                <w:szCs w:val="24"/>
              </w:rPr>
            </w:pPr>
            <w:r w:rsidRPr="007D0857">
              <w:rPr>
                <w:rFonts w:ascii="Palatino Linotype" w:hAnsi="Palatino Linotype"/>
                <w:sz w:val="24"/>
                <w:szCs w:val="24"/>
              </w:rPr>
              <w:t>Дисципліна «</w:t>
            </w:r>
            <w:r w:rsidR="00591079" w:rsidRPr="007D0857">
              <w:rPr>
                <w:rFonts w:ascii="Palatino Linotype" w:hAnsi="Palatino Linotype"/>
                <w:sz w:val="24"/>
                <w:szCs w:val="24"/>
              </w:rPr>
              <w:t xml:space="preserve">Публічно-політичні практики на українських землях в системі політичної культури </w:t>
            </w:r>
            <w:r w:rsidR="00EB0D14" w:rsidRPr="007D0857">
              <w:rPr>
                <w:rFonts w:ascii="Palatino Linotype" w:hAnsi="Palatino Linotype"/>
                <w:sz w:val="24"/>
                <w:szCs w:val="24"/>
              </w:rPr>
              <w:t xml:space="preserve">Речі Посполитої </w:t>
            </w:r>
            <w:r w:rsidR="00591079" w:rsidRPr="007D0857">
              <w:rPr>
                <w:rFonts w:ascii="Palatino Linotype" w:hAnsi="Palatino Linotype"/>
                <w:sz w:val="24"/>
                <w:szCs w:val="24"/>
                <w:lang w:val="en-US"/>
              </w:rPr>
              <w:t>XVI–XVIII</w:t>
            </w:r>
            <w:r w:rsidR="00591079" w:rsidRPr="007D0857">
              <w:rPr>
                <w:rFonts w:ascii="Palatino Linotype" w:hAnsi="Palatino Linotype"/>
                <w:sz w:val="24"/>
                <w:szCs w:val="24"/>
              </w:rPr>
              <w:t> ст.</w:t>
            </w:r>
            <w:r w:rsidRPr="007D0857">
              <w:rPr>
                <w:rFonts w:ascii="Palatino Linotype" w:hAnsi="Palatino Linotype"/>
                <w:sz w:val="24"/>
                <w:szCs w:val="24"/>
              </w:rPr>
              <w:t xml:space="preserve">» є вибірковою дисципліною </w:t>
            </w:r>
            <w:r w:rsidR="00EB6E28">
              <w:rPr>
                <w:rFonts w:ascii="Palatino Linotype" w:hAnsi="Palatino Linotype"/>
                <w:sz w:val="24"/>
                <w:szCs w:val="24"/>
              </w:rPr>
              <w:t xml:space="preserve">циклу професійної та практичної підготовки </w:t>
            </w:r>
            <w:r w:rsidR="00015A9F">
              <w:rPr>
                <w:rFonts w:ascii="Palatino Linotype" w:hAnsi="Palatino Linotype"/>
                <w:sz w:val="24"/>
                <w:szCs w:val="24"/>
              </w:rPr>
              <w:t>з спеціальності «</w:t>
            </w:r>
            <w:r w:rsidR="00015A9F" w:rsidRPr="00C15958">
              <w:rPr>
                <w:rFonts w:ascii="Palatino Linotype" w:hAnsi="Palatino Linotype"/>
                <w:sz w:val="24"/>
                <w:szCs w:val="24"/>
              </w:rPr>
              <w:t>Історія та археологія</w:t>
            </w:r>
            <w:r w:rsidR="00015A9F">
              <w:rPr>
                <w:rFonts w:ascii="Palatino Linotype" w:hAnsi="Palatino Linotype"/>
                <w:sz w:val="24"/>
                <w:szCs w:val="24"/>
              </w:rPr>
              <w:t>»</w:t>
            </w:r>
            <w:r w:rsidR="00015A9F" w:rsidRPr="007D0857">
              <w:rPr>
                <w:rFonts w:ascii="Palatino Linotype" w:hAnsi="Palatino Linotype"/>
                <w:sz w:val="24"/>
                <w:szCs w:val="24"/>
              </w:rPr>
              <w:t xml:space="preserve"> </w:t>
            </w:r>
            <w:r w:rsidRPr="007D0857">
              <w:rPr>
                <w:rFonts w:ascii="Palatino Linotype" w:hAnsi="Palatino Linotype"/>
                <w:sz w:val="24"/>
                <w:szCs w:val="24"/>
              </w:rPr>
              <w:t xml:space="preserve">для освітньої програми бакалавр, яка викладається в </w:t>
            </w:r>
            <w:r w:rsidR="00EB6E28">
              <w:rPr>
                <w:rFonts w:ascii="Palatino Linotype" w:hAnsi="Palatino Linotype"/>
                <w:sz w:val="24"/>
                <w:szCs w:val="24"/>
              </w:rPr>
              <w:t>8 </w:t>
            </w:r>
            <w:r w:rsidRPr="007D0857">
              <w:rPr>
                <w:rFonts w:ascii="Palatino Linotype" w:hAnsi="Palatino Linotype"/>
                <w:sz w:val="24"/>
                <w:szCs w:val="24"/>
              </w:rPr>
              <w:t xml:space="preserve">семестрі в обсязі </w:t>
            </w:r>
            <w:r w:rsidR="00EB6E28">
              <w:rPr>
                <w:rFonts w:ascii="Palatino Linotype" w:hAnsi="Palatino Linotype"/>
                <w:sz w:val="24"/>
                <w:szCs w:val="24"/>
              </w:rPr>
              <w:t>4</w:t>
            </w:r>
            <w:r w:rsidR="007D0857" w:rsidRPr="007D0857">
              <w:rPr>
                <w:rFonts w:ascii="Palatino Linotype" w:hAnsi="Palatino Linotype"/>
                <w:sz w:val="24"/>
                <w:szCs w:val="24"/>
              </w:rPr>
              <w:t> </w:t>
            </w:r>
            <w:r w:rsidRPr="007D0857">
              <w:rPr>
                <w:rFonts w:ascii="Palatino Linotype" w:hAnsi="Palatino Linotype"/>
                <w:sz w:val="24"/>
                <w:szCs w:val="24"/>
              </w:rPr>
              <w:t>кредитів</w:t>
            </w:r>
            <w:r w:rsidR="007D0857" w:rsidRPr="007D0857">
              <w:rPr>
                <w:rFonts w:ascii="Palatino Linotype" w:hAnsi="Palatino Linotype"/>
                <w:sz w:val="24"/>
                <w:szCs w:val="24"/>
              </w:rPr>
              <w:t xml:space="preserve"> (за Європейською Кредитно-Трансферною Системою </w:t>
            </w:r>
            <w:r w:rsidR="007D0857" w:rsidRPr="007D0857">
              <w:rPr>
                <w:rFonts w:ascii="Palatino Linotype" w:hAnsi="Palatino Linotype"/>
                <w:sz w:val="24"/>
                <w:szCs w:val="24"/>
                <w:lang w:val="en-US"/>
              </w:rPr>
              <w:t>ECTS</w:t>
            </w:r>
            <w:r w:rsidR="007D0857" w:rsidRPr="007D0857">
              <w:rPr>
                <w:rFonts w:ascii="Palatino Linotype" w:hAnsi="Palatino Linotype"/>
                <w:sz w:val="24"/>
                <w:szCs w:val="24"/>
              </w:rPr>
              <w:t>)</w:t>
            </w:r>
            <w:r w:rsidRPr="007D0857">
              <w:rPr>
                <w:rFonts w:ascii="Palatino Linotype" w:hAnsi="Palatino Linotype"/>
                <w:sz w:val="24"/>
                <w:szCs w:val="24"/>
              </w:rPr>
              <w:t>.</w:t>
            </w:r>
          </w:p>
        </w:tc>
      </w:tr>
      <w:tr w:rsidR="00EA0F98" w:rsidRPr="00802C18" w:rsidTr="00EA2281">
        <w:tblPrEx>
          <w:tblLook w:val="0000" w:firstRow="0" w:lastRow="0" w:firstColumn="0" w:lastColumn="0" w:noHBand="0" w:noVBand="0"/>
        </w:tblPrEx>
        <w:trPr>
          <w:trHeight w:val="495"/>
        </w:trPr>
        <w:tc>
          <w:tcPr>
            <w:tcW w:w="3260" w:type="dxa"/>
          </w:tcPr>
          <w:p w:rsidR="00EA0F98" w:rsidRPr="00802C18" w:rsidRDefault="00EA0F98" w:rsidP="00EA2281">
            <w:pPr>
              <w:spacing w:after="0" w:line="240" w:lineRule="auto"/>
              <w:jc w:val="both"/>
              <w:rPr>
                <w:rFonts w:ascii="Palatino Linotype" w:hAnsi="Palatino Linotype"/>
                <w:b/>
                <w:sz w:val="24"/>
                <w:szCs w:val="24"/>
              </w:rPr>
            </w:pPr>
            <w:r w:rsidRPr="00802C18">
              <w:rPr>
                <w:rFonts w:ascii="Palatino Linotype" w:hAnsi="Palatino Linotype"/>
                <w:b/>
                <w:sz w:val="24"/>
                <w:szCs w:val="24"/>
              </w:rPr>
              <w:t>Коротка анотація дисципліни</w:t>
            </w:r>
          </w:p>
        </w:tc>
        <w:tc>
          <w:tcPr>
            <w:tcW w:w="6558" w:type="dxa"/>
          </w:tcPr>
          <w:p w:rsidR="00EA0F98" w:rsidRPr="00802C18" w:rsidRDefault="00EA0F98" w:rsidP="003C3E86">
            <w:pPr>
              <w:spacing w:after="0" w:line="240" w:lineRule="auto"/>
              <w:jc w:val="both"/>
              <w:rPr>
                <w:rFonts w:ascii="Palatino Linotype" w:hAnsi="Palatino Linotype"/>
                <w:sz w:val="24"/>
                <w:szCs w:val="24"/>
              </w:rPr>
            </w:pPr>
            <w:r w:rsidRPr="00802C18">
              <w:rPr>
                <w:rFonts w:ascii="Palatino Linotype" w:hAnsi="Palatino Linotype"/>
                <w:sz w:val="24"/>
                <w:szCs w:val="24"/>
              </w:rPr>
              <w:t xml:space="preserve">Навчальну дисципліну </w:t>
            </w:r>
            <w:r w:rsidR="00CE4B32" w:rsidRPr="007D0857">
              <w:rPr>
                <w:rFonts w:ascii="Palatino Linotype" w:hAnsi="Palatino Linotype"/>
                <w:sz w:val="24"/>
                <w:szCs w:val="24"/>
              </w:rPr>
              <w:t xml:space="preserve">«Публічно-політичні практики на українських землях в системі політичної культури </w:t>
            </w:r>
            <w:r w:rsidR="00EB0D14" w:rsidRPr="007D0857">
              <w:rPr>
                <w:rFonts w:ascii="Palatino Linotype" w:hAnsi="Palatino Linotype"/>
                <w:sz w:val="24"/>
                <w:szCs w:val="24"/>
              </w:rPr>
              <w:t xml:space="preserve">Речі Посполитої </w:t>
            </w:r>
            <w:r w:rsidR="00CE4B32" w:rsidRPr="007D0857">
              <w:rPr>
                <w:rFonts w:ascii="Palatino Linotype" w:hAnsi="Palatino Linotype"/>
                <w:sz w:val="24"/>
                <w:szCs w:val="24"/>
                <w:lang w:val="en-US"/>
              </w:rPr>
              <w:t>XVI–XVIII</w:t>
            </w:r>
            <w:r w:rsidR="00CE4B32" w:rsidRPr="007D0857">
              <w:rPr>
                <w:rFonts w:ascii="Palatino Linotype" w:hAnsi="Palatino Linotype"/>
                <w:sz w:val="24"/>
                <w:szCs w:val="24"/>
              </w:rPr>
              <w:t xml:space="preserve"> ст.» </w:t>
            </w:r>
            <w:r w:rsidRPr="00802C18">
              <w:rPr>
                <w:rFonts w:ascii="Palatino Linotype" w:hAnsi="Palatino Linotype"/>
                <w:sz w:val="24"/>
                <w:szCs w:val="24"/>
              </w:rPr>
              <w:t xml:space="preserve">розроблено таким чином, щоб надати студентам необхідні знання для того, щоб </w:t>
            </w:r>
            <w:r w:rsidR="00EB0D14">
              <w:rPr>
                <w:rFonts w:ascii="Palatino Linotype" w:hAnsi="Palatino Linotype"/>
                <w:sz w:val="24"/>
                <w:szCs w:val="24"/>
              </w:rPr>
              <w:t xml:space="preserve">орієнтуватися в багатоманітті форм </w:t>
            </w:r>
            <w:r w:rsidR="000B0BF9">
              <w:rPr>
                <w:rFonts w:ascii="Palatino Linotype" w:hAnsi="Palatino Linotype"/>
                <w:sz w:val="24"/>
                <w:szCs w:val="24"/>
              </w:rPr>
              <w:t>ранньомодерних публічно-політичних акцій,</w:t>
            </w:r>
            <w:r w:rsidR="00AA0A25">
              <w:rPr>
                <w:rFonts w:ascii="Palatino Linotype" w:hAnsi="Palatino Linotype"/>
                <w:sz w:val="24"/>
                <w:szCs w:val="24"/>
              </w:rPr>
              <w:t xml:space="preserve"> аналізувати їх причини й наслідки</w:t>
            </w:r>
            <w:r w:rsidR="000B0BF9">
              <w:rPr>
                <w:rFonts w:ascii="Palatino Linotype" w:hAnsi="Palatino Linotype"/>
                <w:sz w:val="24"/>
                <w:szCs w:val="24"/>
              </w:rPr>
              <w:t xml:space="preserve"> та співставляти з аналогічними процесами</w:t>
            </w:r>
            <w:r w:rsidR="003C3E86">
              <w:rPr>
                <w:rFonts w:ascii="Palatino Linotype" w:hAnsi="Palatino Linotype"/>
                <w:sz w:val="24"/>
                <w:szCs w:val="24"/>
              </w:rPr>
              <w:t xml:space="preserve"> в інші періоди, </w:t>
            </w:r>
            <w:r w:rsidRPr="00802C18">
              <w:rPr>
                <w:rFonts w:ascii="Palatino Linotype" w:hAnsi="Palatino Linotype"/>
                <w:sz w:val="24"/>
                <w:szCs w:val="24"/>
              </w:rPr>
              <w:t xml:space="preserve">тому у </w:t>
            </w:r>
            <w:r w:rsidR="003C3E86">
              <w:rPr>
                <w:rFonts w:ascii="Palatino Linotype" w:hAnsi="Palatino Linotype"/>
                <w:sz w:val="24"/>
                <w:szCs w:val="24"/>
              </w:rPr>
              <w:t xml:space="preserve">рамках </w:t>
            </w:r>
            <w:r w:rsidRPr="00802C18">
              <w:rPr>
                <w:rFonts w:ascii="Palatino Linotype" w:hAnsi="Palatino Linotype"/>
                <w:sz w:val="24"/>
                <w:szCs w:val="24"/>
              </w:rPr>
              <w:t>дисциплін</w:t>
            </w:r>
            <w:r w:rsidR="003C3E86">
              <w:rPr>
                <w:rFonts w:ascii="Palatino Linotype" w:hAnsi="Palatino Linotype"/>
                <w:sz w:val="24"/>
                <w:szCs w:val="24"/>
              </w:rPr>
              <w:t>и</w:t>
            </w:r>
            <w:r w:rsidRPr="00802C18">
              <w:rPr>
                <w:rFonts w:ascii="Palatino Linotype" w:hAnsi="Palatino Linotype"/>
                <w:sz w:val="24"/>
                <w:szCs w:val="24"/>
              </w:rPr>
              <w:t xml:space="preserve"> представлено як </w:t>
            </w:r>
            <w:r w:rsidR="003C3E86">
              <w:rPr>
                <w:rFonts w:ascii="Palatino Linotype" w:hAnsi="Palatino Linotype"/>
                <w:sz w:val="24"/>
                <w:szCs w:val="24"/>
              </w:rPr>
              <w:t>загальні тенденції їх розвитку</w:t>
            </w:r>
            <w:r w:rsidRPr="00802C18">
              <w:rPr>
                <w:rFonts w:ascii="Palatino Linotype" w:hAnsi="Palatino Linotype"/>
                <w:sz w:val="24"/>
                <w:szCs w:val="24"/>
              </w:rPr>
              <w:t xml:space="preserve">, так і </w:t>
            </w:r>
            <w:r w:rsidR="003C3E86">
              <w:rPr>
                <w:rFonts w:ascii="Palatino Linotype" w:hAnsi="Palatino Linotype"/>
                <w:sz w:val="24"/>
                <w:szCs w:val="24"/>
              </w:rPr>
              <w:t xml:space="preserve">окремі </w:t>
            </w:r>
            <w:r w:rsidR="00E80EAF">
              <w:rPr>
                <w:rFonts w:ascii="Palatino Linotype" w:hAnsi="Palatino Linotype"/>
                <w:sz w:val="24"/>
                <w:szCs w:val="24"/>
              </w:rPr>
              <w:t>казуси тогочасного публічного життя</w:t>
            </w:r>
            <w:r w:rsidRPr="00802C18">
              <w:rPr>
                <w:rFonts w:ascii="Palatino Linotype" w:hAnsi="Palatino Linotype"/>
                <w:sz w:val="24"/>
                <w:szCs w:val="24"/>
              </w:rPr>
              <w:t>.</w:t>
            </w:r>
          </w:p>
        </w:tc>
      </w:tr>
      <w:tr w:rsidR="00FB50A5" w:rsidRPr="00FB50A5" w:rsidTr="00AE3927">
        <w:trPr>
          <w:trHeight w:val="435"/>
        </w:trPr>
        <w:tc>
          <w:tcPr>
            <w:tcW w:w="3260" w:type="dxa"/>
            <w:tcBorders>
              <w:top w:val="single" w:sz="4" w:space="0" w:color="auto"/>
              <w:left w:val="single" w:sz="4" w:space="0" w:color="auto"/>
              <w:bottom w:val="single" w:sz="4" w:space="0" w:color="auto"/>
              <w:right w:val="single" w:sz="4" w:space="0" w:color="auto"/>
            </w:tcBorders>
            <w:hideMark/>
          </w:tcPr>
          <w:p w:rsidR="00AE3927" w:rsidRPr="00FB50A5" w:rsidRDefault="00AE3927">
            <w:pPr>
              <w:spacing w:after="0" w:line="240" w:lineRule="auto"/>
              <w:jc w:val="both"/>
              <w:rPr>
                <w:rFonts w:ascii="Palatino Linotype" w:hAnsi="Palatino Linotype"/>
                <w:b/>
                <w:sz w:val="24"/>
                <w:szCs w:val="24"/>
              </w:rPr>
            </w:pPr>
            <w:r w:rsidRPr="00FB50A5">
              <w:rPr>
                <w:rFonts w:ascii="Palatino Linotype" w:hAnsi="Palatino Linotype"/>
                <w:b/>
                <w:sz w:val="24"/>
                <w:szCs w:val="24"/>
              </w:rPr>
              <w:lastRenderedPageBreak/>
              <w:t>Мета і цілі дисципліни</w:t>
            </w:r>
          </w:p>
        </w:tc>
        <w:tc>
          <w:tcPr>
            <w:tcW w:w="6558" w:type="dxa"/>
            <w:tcBorders>
              <w:top w:val="single" w:sz="4" w:space="0" w:color="auto"/>
              <w:left w:val="single" w:sz="4" w:space="0" w:color="auto"/>
              <w:bottom w:val="single" w:sz="4" w:space="0" w:color="auto"/>
              <w:right w:val="single" w:sz="4" w:space="0" w:color="auto"/>
            </w:tcBorders>
            <w:hideMark/>
          </w:tcPr>
          <w:p w:rsidR="00463F21" w:rsidRPr="00FB50A5" w:rsidRDefault="00463F21" w:rsidP="00463F21">
            <w:pPr>
              <w:spacing w:after="0" w:line="240" w:lineRule="auto"/>
              <w:jc w:val="both"/>
              <w:rPr>
                <w:rFonts w:ascii="Palatino Linotype" w:hAnsi="Palatino Linotype"/>
                <w:sz w:val="24"/>
                <w:szCs w:val="24"/>
              </w:rPr>
            </w:pPr>
            <w:r w:rsidRPr="00FB50A5">
              <w:rPr>
                <w:rFonts w:ascii="Palatino Linotype" w:hAnsi="Palatino Linotype"/>
                <w:bCs/>
                <w:i/>
                <w:sz w:val="24"/>
                <w:szCs w:val="24"/>
              </w:rPr>
              <w:t>Мета</w:t>
            </w:r>
            <w:r w:rsidRPr="00FB50A5">
              <w:rPr>
                <w:rFonts w:ascii="Palatino Linotype" w:hAnsi="Palatino Linotype"/>
                <w:bCs/>
                <w:sz w:val="24"/>
                <w:szCs w:val="24"/>
              </w:rPr>
              <w:t xml:space="preserve">: </w:t>
            </w:r>
            <w:r w:rsidRPr="00FB50A5">
              <w:rPr>
                <w:rFonts w:ascii="Palatino Linotype" w:hAnsi="Palatino Linotype"/>
                <w:sz w:val="24"/>
                <w:szCs w:val="24"/>
              </w:rPr>
              <w:t xml:space="preserve">використовуючи найновіші здобутки вітчизняної та зарубіжної історичної науки, зокрема історіографії та джерелознавства, сформувати у студентів знання з історії українських земель кінця XVI – XVIII ст., представивши ті </w:t>
            </w:r>
            <w:r w:rsidRPr="00FB50A5">
              <w:rPr>
                <w:rFonts w:ascii="Palatino Linotype" w:hAnsi="Palatino Linotype"/>
                <w:bCs/>
                <w:sz w:val="24"/>
                <w:szCs w:val="24"/>
              </w:rPr>
              <w:t xml:space="preserve">парламентські, виборчі та публічно-політичні практики, що діяли на українських землях в часі їх перебування в складі Речі Посполитої та через які здійснювалась рецепція європейської політичної культури модерного кшталту, орієнтованої на перехід / передачу частини владних повноважень від правителя до окремих частин тогочасного соціуму, у першу чергу у формі </w:t>
            </w:r>
            <w:r w:rsidRPr="00FB50A5">
              <w:rPr>
                <w:rFonts w:ascii="Palatino Linotype" w:hAnsi="Palatino Linotype"/>
                <w:sz w:val="24"/>
                <w:szCs w:val="24"/>
              </w:rPr>
              <w:t>функціонування сейму й регіональних сеймиків як найбільш впливових у тогочасному публічному житті суспільно-політичних інститутів, навчити визначати основні етапи і ключові моменти в їх розвитку, причинно-наслідкові зв’язки, проводити їх всебічний історичний аналіз. Головна увага – з огляду на сучасні тенденції суспільно-політичного розвитку країни – приділяється питанням парламентарних практик і місцевому самоврядуванню, які були складовою частиною трансформації / еволюції українського соціуму від середньовічної до модерної моделі суспільства й суспільних відносин.</w:t>
            </w:r>
          </w:p>
          <w:p w:rsidR="00AE3927" w:rsidRPr="00FB50A5" w:rsidRDefault="00463F21" w:rsidP="00463F21">
            <w:pPr>
              <w:spacing w:after="0" w:line="240" w:lineRule="auto"/>
              <w:jc w:val="both"/>
              <w:rPr>
                <w:rFonts w:ascii="Palatino Linotype" w:hAnsi="Palatino Linotype"/>
                <w:sz w:val="24"/>
                <w:szCs w:val="24"/>
              </w:rPr>
            </w:pPr>
            <w:r w:rsidRPr="00FB50A5">
              <w:rPr>
                <w:rFonts w:ascii="Palatino Linotype" w:hAnsi="Palatino Linotype"/>
                <w:i/>
                <w:sz w:val="24"/>
                <w:szCs w:val="24"/>
              </w:rPr>
              <w:t>Завдання</w:t>
            </w:r>
            <w:r w:rsidRPr="00FB50A5">
              <w:rPr>
                <w:rFonts w:ascii="Palatino Linotype" w:hAnsi="Palatino Linotype"/>
                <w:b/>
                <w:sz w:val="24"/>
                <w:szCs w:val="24"/>
              </w:rPr>
              <w:t>:</w:t>
            </w:r>
            <w:r w:rsidRPr="00FB50A5">
              <w:rPr>
                <w:rFonts w:ascii="Palatino Linotype" w:hAnsi="Palatino Linotype"/>
                <w:sz w:val="24"/>
                <w:szCs w:val="24"/>
              </w:rPr>
              <w:t xml:space="preserve"> студенти повинні знати основні тенденції і напрями розвитку сейму та сеймиків українських земель в добу ранньомодерного часу, вміти оперувати історичними фактами з парламентської й політичної історії, опрацьовувати та критично аналізувати їх</w:t>
            </w:r>
            <w:r w:rsidR="00AE3927" w:rsidRPr="00FB50A5">
              <w:rPr>
                <w:rFonts w:ascii="Palatino Linotype" w:hAnsi="Palatino Linotype"/>
                <w:sz w:val="24"/>
                <w:szCs w:val="24"/>
              </w:rPr>
              <w:t>.</w:t>
            </w:r>
          </w:p>
        </w:tc>
      </w:tr>
      <w:tr w:rsidR="00402F52" w:rsidRPr="00943FEE" w:rsidTr="005A3DC0">
        <w:trPr>
          <w:trHeight w:val="495"/>
        </w:trPr>
        <w:tc>
          <w:tcPr>
            <w:tcW w:w="3260" w:type="dxa"/>
            <w:tcBorders>
              <w:top w:val="single" w:sz="4" w:space="0" w:color="auto"/>
              <w:left w:val="single" w:sz="4" w:space="0" w:color="auto"/>
              <w:bottom w:val="single" w:sz="4" w:space="0" w:color="auto"/>
              <w:right w:val="single" w:sz="4" w:space="0" w:color="auto"/>
            </w:tcBorders>
            <w:hideMark/>
          </w:tcPr>
          <w:p w:rsidR="00AE3927" w:rsidRPr="00943FEE" w:rsidRDefault="00AE3927">
            <w:pPr>
              <w:spacing w:after="0" w:line="240" w:lineRule="auto"/>
              <w:jc w:val="both"/>
              <w:rPr>
                <w:rFonts w:ascii="Palatino Linotype" w:hAnsi="Palatino Linotype"/>
                <w:b/>
                <w:sz w:val="24"/>
                <w:szCs w:val="24"/>
              </w:rPr>
            </w:pPr>
            <w:r w:rsidRPr="00943FEE">
              <w:rPr>
                <w:rFonts w:ascii="Palatino Linotype" w:hAnsi="Palatino Linotype"/>
                <w:b/>
                <w:sz w:val="24"/>
                <w:szCs w:val="24"/>
              </w:rPr>
              <w:t>Література до вивчення дисципліни</w:t>
            </w:r>
          </w:p>
        </w:tc>
        <w:tc>
          <w:tcPr>
            <w:tcW w:w="6558" w:type="dxa"/>
            <w:tcBorders>
              <w:top w:val="single" w:sz="4" w:space="0" w:color="auto"/>
              <w:left w:val="single" w:sz="4" w:space="0" w:color="auto"/>
              <w:bottom w:val="single" w:sz="4" w:space="0" w:color="auto"/>
              <w:right w:val="single" w:sz="4" w:space="0" w:color="auto"/>
            </w:tcBorders>
          </w:tcPr>
          <w:p w:rsidR="00DE323A" w:rsidRPr="00943FEE" w:rsidRDefault="00DE323A" w:rsidP="00402F52">
            <w:pPr>
              <w:pStyle w:val="a5"/>
              <w:spacing w:line="240" w:lineRule="auto"/>
              <w:ind w:firstLine="0"/>
              <w:jc w:val="left"/>
              <w:rPr>
                <w:rFonts w:ascii="Palatino Linotype" w:hAnsi="Palatino Linotype"/>
                <w:sz w:val="24"/>
                <w:szCs w:val="24"/>
                <w:lang w:val="uk-UA"/>
              </w:rPr>
            </w:pPr>
            <w:r w:rsidRPr="00943FEE">
              <w:rPr>
                <w:rFonts w:ascii="Palatino Linotype" w:hAnsi="Palatino Linotype"/>
                <w:i/>
                <w:sz w:val="24"/>
                <w:szCs w:val="24"/>
                <w:lang w:val="uk-UA"/>
              </w:rPr>
              <w:t>«Прикладом своїх предків…». Історія парламентаризму на українських землях в 1386–1648 рр.: Польське королівство та Річ Посполита</w:t>
            </w:r>
            <w:r w:rsidRPr="00943FEE">
              <w:rPr>
                <w:rFonts w:ascii="Palatino Linotype" w:hAnsi="Palatino Linotype"/>
                <w:sz w:val="24"/>
                <w:szCs w:val="24"/>
                <w:lang w:val="uk-UA"/>
              </w:rPr>
              <w:t> / Віталій Михайловський, Олексій Вінниченко, Ігор Тесленко, Петро Кулаковський; за редакцією Віталія Михайловського</w:t>
            </w:r>
            <w:r w:rsidR="00943FEE" w:rsidRPr="00943FEE">
              <w:rPr>
                <w:rFonts w:ascii="Palatino Linotype" w:hAnsi="Palatino Linotype"/>
                <w:sz w:val="24"/>
                <w:szCs w:val="24"/>
                <w:lang w:val="uk-UA"/>
              </w:rPr>
              <w:t>,</w:t>
            </w:r>
            <w:r w:rsidRPr="00943FEE">
              <w:rPr>
                <w:rFonts w:ascii="Palatino Linotype" w:hAnsi="Palatino Linotype"/>
                <w:sz w:val="24"/>
                <w:szCs w:val="24"/>
                <w:lang w:val="uk-UA"/>
              </w:rPr>
              <w:t xml:space="preserve"> Київ, 2018 [</w:t>
            </w:r>
            <w:r w:rsidRPr="00943FEE">
              <w:rPr>
                <w:rFonts w:ascii="Palatino Linotype" w:hAnsi="Palatino Linotype"/>
                <w:i/>
                <w:sz w:val="24"/>
                <w:szCs w:val="24"/>
                <w:lang w:val="uk-UA"/>
              </w:rPr>
              <w:t>Студії з історії парламентаризму на українських землях в XIV–XX ст.</w:t>
            </w:r>
            <w:r w:rsidR="00402F52" w:rsidRPr="00943FEE">
              <w:rPr>
                <w:rFonts w:ascii="Palatino Linotype" w:hAnsi="Palatino Linotype"/>
                <w:sz w:val="24"/>
                <w:szCs w:val="24"/>
                <w:lang w:val="uk-UA"/>
              </w:rPr>
              <w:t>,</w:t>
            </w:r>
            <w:r w:rsidRPr="00943FEE">
              <w:rPr>
                <w:rFonts w:ascii="Palatino Linotype" w:hAnsi="Palatino Linotype"/>
                <w:sz w:val="24"/>
                <w:szCs w:val="24"/>
                <w:lang w:val="uk-UA"/>
              </w:rPr>
              <w:t xml:space="preserve"> </w:t>
            </w:r>
            <w:r w:rsidR="00402F52" w:rsidRPr="00943FEE">
              <w:rPr>
                <w:rFonts w:ascii="Palatino Linotype" w:hAnsi="Palatino Linotype"/>
                <w:sz w:val="24"/>
                <w:szCs w:val="24"/>
                <w:lang w:val="uk-UA"/>
              </w:rPr>
              <w:t>т</w:t>
            </w:r>
            <w:r w:rsidRPr="00943FEE">
              <w:rPr>
                <w:rFonts w:ascii="Palatino Linotype" w:hAnsi="Palatino Linotype"/>
                <w:sz w:val="24"/>
                <w:szCs w:val="24"/>
                <w:lang w:val="uk-UA"/>
              </w:rPr>
              <w:t>. I].</w:t>
            </w:r>
          </w:p>
          <w:p w:rsidR="00DE323A" w:rsidRPr="00943FEE" w:rsidRDefault="00DE323A" w:rsidP="00402F52">
            <w:pPr>
              <w:pStyle w:val="a5"/>
              <w:spacing w:line="240" w:lineRule="auto"/>
              <w:ind w:firstLine="0"/>
              <w:jc w:val="left"/>
              <w:rPr>
                <w:rFonts w:ascii="Palatino Linotype" w:hAnsi="Palatino Linotype"/>
                <w:sz w:val="24"/>
                <w:szCs w:val="24"/>
                <w:lang w:val="uk-UA"/>
              </w:rPr>
            </w:pPr>
            <w:r w:rsidRPr="00943FEE">
              <w:rPr>
                <w:rFonts w:ascii="Palatino Linotype" w:hAnsi="Palatino Linotype"/>
                <w:sz w:val="24"/>
                <w:szCs w:val="24"/>
                <w:lang w:val="uk-UA"/>
              </w:rPr>
              <w:t xml:space="preserve">Винниченко, Олексій. “Конституції сеймів 1576–1647 років як джерело до історії організації і діяльности сеймиків у Речі Посполитій.” </w:t>
            </w:r>
            <w:r w:rsidRPr="00943FEE">
              <w:rPr>
                <w:rFonts w:ascii="Palatino Linotype" w:hAnsi="Palatino Linotype"/>
                <w:i/>
                <w:sz w:val="24"/>
                <w:szCs w:val="24"/>
                <w:lang w:val="uk-UA"/>
              </w:rPr>
              <w:t>До джерел. Збірник наукових праць на пошану Олега Купчинського з нагоди його 70-річчя</w:t>
            </w:r>
            <w:r w:rsidRPr="00943FEE">
              <w:rPr>
                <w:rFonts w:ascii="Palatino Linotype" w:hAnsi="Palatino Linotype"/>
                <w:sz w:val="24"/>
                <w:szCs w:val="24"/>
                <w:lang w:val="uk-UA"/>
              </w:rPr>
              <w:t xml:space="preserve">, </w:t>
            </w:r>
            <w:r w:rsidR="00943FEE">
              <w:rPr>
                <w:rFonts w:ascii="Palatino Linotype" w:hAnsi="Palatino Linotype"/>
                <w:sz w:val="24"/>
                <w:szCs w:val="24"/>
                <w:lang w:val="uk-UA"/>
              </w:rPr>
              <w:t>т</w:t>
            </w:r>
            <w:r w:rsidRPr="00943FEE">
              <w:rPr>
                <w:rFonts w:ascii="Palatino Linotype" w:hAnsi="Palatino Linotype"/>
                <w:sz w:val="24"/>
                <w:szCs w:val="24"/>
                <w:lang w:val="uk-UA"/>
              </w:rPr>
              <w:t>. II, 229–266. Київ–Львів, 2004.</w:t>
            </w:r>
          </w:p>
          <w:p w:rsidR="00DE323A" w:rsidRPr="00943FEE" w:rsidRDefault="00DE323A" w:rsidP="00402F52">
            <w:pPr>
              <w:pStyle w:val="a5"/>
              <w:spacing w:line="240" w:lineRule="auto"/>
              <w:ind w:firstLine="0"/>
              <w:jc w:val="left"/>
              <w:rPr>
                <w:rFonts w:ascii="Palatino Linotype" w:hAnsi="Palatino Linotype"/>
                <w:sz w:val="24"/>
                <w:szCs w:val="24"/>
                <w:lang w:val="uk-UA"/>
              </w:rPr>
            </w:pPr>
            <w:r w:rsidRPr="00943FEE">
              <w:rPr>
                <w:rFonts w:ascii="Palatino Linotype" w:hAnsi="Palatino Linotype"/>
                <w:sz w:val="24"/>
                <w:szCs w:val="24"/>
                <w:lang w:val="uk-UA"/>
              </w:rPr>
              <w:t xml:space="preserve">Вінниченко, Олексій. “Депутати Коронного трибуналу 1632–1647 рр.” </w:t>
            </w:r>
            <w:r w:rsidRPr="00943FEE">
              <w:rPr>
                <w:rFonts w:ascii="Palatino Linotype" w:hAnsi="Palatino Linotype"/>
                <w:i/>
                <w:sz w:val="24"/>
                <w:szCs w:val="24"/>
                <w:lang w:val="uk-UA"/>
              </w:rPr>
              <w:t>Вісник Львівського університету. Серія історична</w:t>
            </w:r>
            <w:r w:rsidRPr="00943FEE">
              <w:rPr>
                <w:rFonts w:ascii="Palatino Linotype" w:hAnsi="Palatino Linotype"/>
                <w:sz w:val="24"/>
                <w:szCs w:val="24"/>
                <w:lang w:val="uk-UA"/>
              </w:rPr>
              <w:t>, вип. 44 (2009): 279–329.</w:t>
            </w:r>
          </w:p>
          <w:p w:rsidR="00DE323A" w:rsidRPr="00943FEE" w:rsidRDefault="00DE323A" w:rsidP="00402F52">
            <w:pPr>
              <w:pStyle w:val="a5"/>
              <w:spacing w:line="240" w:lineRule="auto"/>
              <w:ind w:firstLine="0"/>
              <w:jc w:val="left"/>
              <w:rPr>
                <w:rFonts w:ascii="Palatino Linotype" w:hAnsi="Palatino Linotype"/>
                <w:sz w:val="24"/>
                <w:szCs w:val="24"/>
                <w:lang w:val="uk-UA"/>
              </w:rPr>
            </w:pPr>
            <w:r w:rsidRPr="00943FEE">
              <w:rPr>
                <w:rFonts w:ascii="Palatino Linotype" w:hAnsi="Palatino Linotype"/>
                <w:sz w:val="24"/>
                <w:szCs w:val="24"/>
                <w:lang w:val="uk-UA"/>
              </w:rPr>
              <w:t xml:space="preserve">Вінниченко, Олексій. “Депутатські сеймики Белзького і Руського воєводств в останній чверті XVI – першій половини XVII століття: організація та невиборчі </w:t>
            </w:r>
            <w:r w:rsidRPr="00943FEE">
              <w:rPr>
                <w:rFonts w:ascii="Palatino Linotype" w:hAnsi="Palatino Linotype"/>
                <w:sz w:val="24"/>
                <w:szCs w:val="24"/>
                <w:lang w:val="uk-UA"/>
              </w:rPr>
              <w:lastRenderedPageBreak/>
              <w:t xml:space="preserve">функції.” </w:t>
            </w:r>
            <w:r w:rsidRPr="00943FEE">
              <w:rPr>
                <w:rFonts w:ascii="Palatino Linotype" w:hAnsi="Palatino Linotype"/>
                <w:i/>
                <w:sz w:val="24"/>
                <w:szCs w:val="24"/>
                <w:lang w:val="uk-UA"/>
              </w:rPr>
              <w:t>Patrimonium. Студії з ранньомодерної історії Центрально-Східної Європи</w:t>
            </w:r>
            <w:r w:rsidRPr="00943FEE">
              <w:rPr>
                <w:rFonts w:ascii="Palatino Linotype" w:hAnsi="Palatino Linotype"/>
                <w:sz w:val="24"/>
                <w:szCs w:val="24"/>
                <w:lang w:val="uk-UA"/>
              </w:rPr>
              <w:t xml:space="preserve">, </w:t>
            </w:r>
            <w:r w:rsidR="00943FEE">
              <w:rPr>
                <w:rFonts w:ascii="Palatino Linotype" w:hAnsi="Palatino Linotype"/>
                <w:sz w:val="24"/>
                <w:szCs w:val="24"/>
                <w:lang w:val="uk-UA"/>
              </w:rPr>
              <w:t>т</w:t>
            </w:r>
            <w:r w:rsidRPr="00943FEE">
              <w:rPr>
                <w:rFonts w:ascii="Palatino Linotype" w:hAnsi="Palatino Linotype"/>
                <w:sz w:val="24"/>
                <w:szCs w:val="24"/>
                <w:lang w:val="uk-UA"/>
              </w:rPr>
              <w:t xml:space="preserve">. I, </w:t>
            </w:r>
            <w:r w:rsidRPr="00943FEE">
              <w:rPr>
                <w:rFonts w:ascii="Palatino Linotype" w:hAnsi="Palatino Linotype"/>
                <w:i/>
                <w:sz w:val="24"/>
                <w:szCs w:val="24"/>
                <w:lang w:val="uk-UA"/>
              </w:rPr>
              <w:t>Ранньомодерна людина: простір – влада – право XVI–XVIII століть</w:t>
            </w:r>
            <w:r w:rsidRPr="00943FEE">
              <w:rPr>
                <w:rFonts w:ascii="Palatino Linotype" w:hAnsi="Palatino Linotype"/>
                <w:sz w:val="24"/>
                <w:szCs w:val="24"/>
                <w:lang w:val="uk-UA"/>
              </w:rPr>
              <w:t>, 169–188. Київ–Краків, 2015.</w:t>
            </w:r>
          </w:p>
          <w:p w:rsidR="00DE323A" w:rsidRPr="00943FEE" w:rsidRDefault="00DE323A" w:rsidP="00402F52">
            <w:pPr>
              <w:pStyle w:val="a5"/>
              <w:spacing w:line="240" w:lineRule="auto"/>
              <w:ind w:firstLine="0"/>
              <w:jc w:val="left"/>
              <w:rPr>
                <w:rFonts w:ascii="Palatino Linotype" w:hAnsi="Palatino Linotype"/>
                <w:sz w:val="24"/>
                <w:szCs w:val="24"/>
                <w:lang w:val="uk-UA"/>
              </w:rPr>
            </w:pPr>
            <w:r w:rsidRPr="00943FEE">
              <w:rPr>
                <w:rFonts w:ascii="Palatino Linotype" w:hAnsi="Palatino Linotype"/>
                <w:sz w:val="24"/>
                <w:szCs w:val="24"/>
                <w:lang w:val="uk-UA"/>
              </w:rPr>
              <w:t xml:space="preserve">Вінниченко, Олексій. “Доведення шляхетства на сеймиках Руського воєводства у Вишні (XVII – середина XVIII ст.): правова регламентація і повсякденна практика.” </w:t>
            </w:r>
            <w:r w:rsidRPr="00943FEE">
              <w:rPr>
                <w:rFonts w:ascii="Palatino Linotype" w:hAnsi="Palatino Linotype"/>
                <w:i/>
                <w:sz w:val="24"/>
                <w:szCs w:val="24"/>
                <w:lang w:val="uk-UA"/>
              </w:rPr>
              <w:t>Повсякдення ранньомодерної України. Історичні студії в 2-х томах</w:t>
            </w:r>
            <w:r w:rsidRPr="00943FEE">
              <w:rPr>
                <w:rFonts w:ascii="Palatino Linotype" w:hAnsi="Palatino Linotype"/>
                <w:sz w:val="24"/>
                <w:szCs w:val="24"/>
                <w:lang w:val="uk-UA"/>
              </w:rPr>
              <w:t xml:space="preserve">, </w:t>
            </w:r>
            <w:r w:rsidR="00943FEE">
              <w:rPr>
                <w:rFonts w:ascii="Palatino Linotype" w:hAnsi="Palatino Linotype"/>
                <w:sz w:val="24"/>
                <w:szCs w:val="24"/>
                <w:lang w:val="uk-UA"/>
              </w:rPr>
              <w:t>т</w:t>
            </w:r>
            <w:r w:rsidRPr="00943FEE">
              <w:rPr>
                <w:rFonts w:ascii="Palatino Linotype" w:hAnsi="Palatino Linotype"/>
                <w:sz w:val="24"/>
                <w:szCs w:val="24"/>
                <w:lang w:val="uk-UA"/>
              </w:rPr>
              <w:t xml:space="preserve">. 1: </w:t>
            </w:r>
            <w:r w:rsidRPr="00943FEE">
              <w:rPr>
                <w:rFonts w:ascii="Palatino Linotype" w:hAnsi="Palatino Linotype"/>
                <w:i/>
                <w:sz w:val="24"/>
                <w:szCs w:val="24"/>
                <w:lang w:val="uk-UA"/>
              </w:rPr>
              <w:t>Практики, казуси та девіації повсякдення</w:t>
            </w:r>
            <w:r w:rsidRPr="00943FEE">
              <w:rPr>
                <w:rFonts w:ascii="Palatino Linotype" w:hAnsi="Palatino Linotype"/>
                <w:sz w:val="24"/>
                <w:szCs w:val="24"/>
                <w:lang w:val="uk-UA"/>
              </w:rPr>
              <w:t>, 13–40. Київ, 2012.</w:t>
            </w:r>
          </w:p>
          <w:p w:rsidR="00DE323A" w:rsidRPr="00943FEE" w:rsidRDefault="00DE323A" w:rsidP="00402F52">
            <w:pPr>
              <w:pStyle w:val="a5"/>
              <w:spacing w:line="240" w:lineRule="auto"/>
              <w:ind w:firstLine="0"/>
              <w:jc w:val="left"/>
              <w:rPr>
                <w:rFonts w:ascii="Palatino Linotype" w:hAnsi="Palatino Linotype"/>
                <w:sz w:val="24"/>
                <w:szCs w:val="24"/>
                <w:lang w:val="uk-UA"/>
              </w:rPr>
            </w:pPr>
            <w:r w:rsidRPr="00943FEE">
              <w:rPr>
                <w:rFonts w:ascii="Palatino Linotype" w:hAnsi="Palatino Linotype"/>
                <w:sz w:val="24"/>
                <w:szCs w:val="24"/>
                <w:lang w:val="uk-UA"/>
              </w:rPr>
              <w:t xml:space="preserve">Вінниченко, Олексій. “З історії діяльності депутатських сеймиків Руського воєводства в першій чверті XVII ст.” </w:t>
            </w:r>
            <w:r w:rsidRPr="00943FEE">
              <w:rPr>
                <w:rFonts w:ascii="Palatino Linotype" w:hAnsi="Palatino Linotype"/>
                <w:i/>
                <w:sz w:val="24"/>
                <w:szCs w:val="24"/>
                <w:lang w:val="uk-UA"/>
              </w:rPr>
              <w:t>Вісник Львівського університету. Серія історична</w:t>
            </w:r>
            <w:r w:rsidRPr="00943FEE">
              <w:rPr>
                <w:rFonts w:ascii="Palatino Linotype" w:hAnsi="Palatino Linotype"/>
                <w:sz w:val="24"/>
                <w:szCs w:val="24"/>
                <w:lang w:val="uk-UA"/>
              </w:rPr>
              <w:t>, вип. 35–36 (2001): 511–520.</w:t>
            </w:r>
          </w:p>
          <w:p w:rsidR="00DE323A" w:rsidRPr="00943FEE" w:rsidRDefault="00DE323A" w:rsidP="00402F52">
            <w:pPr>
              <w:pStyle w:val="a5"/>
              <w:spacing w:line="240" w:lineRule="auto"/>
              <w:ind w:firstLine="0"/>
              <w:jc w:val="left"/>
              <w:rPr>
                <w:rFonts w:ascii="Palatino Linotype" w:hAnsi="Palatino Linotype"/>
                <w:sz w:val="24"/>
                <w:szCs w:val="24"/>
                <w:lang w:val="uk-UA"/>
              </w:rPr>
            </w:pPr>
            <w:r w:rsidRPr="00943FEE">
              <w:rPr>
                <w:rFonts w:ascii="Palatino Linotype" w:hAnsi="Palatino Linotype"/>
                <w:sz w:val="24"/>
                <w:szCs w:val="24"/>
                <w:lang w:val="uk-UA"/>
              </w:rPr>
              <w:t xml:space="preserve">Вінниченко, Олексій. “Інститут сеймикового маршалка в Руському і Белзькому воєводствах останньої чверті XVI – першої половини XVII ст.” </w:t>
            </w:r>
            <w:r w:rsidRPr="00943FEE">
              <w:rPr>
                <w:rFonts w:ascii="Palatino Linotype" w:hAnsi="Palatino Linotype"/>
                <w:i/>
                <w:sz w:val="24"/>
                <w:szCs w:val="24"/>
                <w:lang w:val="uk-UA"/>
              </w:rPr>
              <w:t>Вісник Львівського університету. Серія історична</w:t>
            </w:r>
            <w:r w:rsidRPr="00943FEE">
              <w:rPr>
                <w:rFonts w:ascii="Palatino Linotype" w:hAnsi="Palatino Linotype"/>
                <w:sz w:val="24"/>
                <w:szCs w:val="24"/>
                <w:lang w:val="uk-UA"/>
              </w:rPr>
              <w:t>, вип. 34 (1999): 109–121.</w:t>
            </w:r>
          </w:p>
          <w:p w:rsidR="00DE323A" w:rsidRPr="00943FEE" w:rsidRDefault="00DE323A" w:rsidP="00402F52">
            <w:pPr>
              <w:pStyle w:val="a5"/>
              <w:spacing w:line="240" w:lineRule="auto"/>
              <w:ind w:firstLine="0"/>
              <w:jc w:val="left"/>
              <w:rPr>
                <w:rFonts w:ascii="Palatino Linotype" w:hAnsi="Palatino Linotype"/>
                <w:sz w:val="24"/>
                <w:szCs w:val="24"/>
                <w:lang w:val="uk-UA"/>
              </w:rPr>
            </w:pPr>
            <w:r w:rsidRPr="00943FEE">
              <w:rPr>
                <w:rFonts w:ascii="Palatino Linotype" w:hAnsi="Palatino Linotype"/>
                <w:sz w:val="24"/>
                <w:szCs w:val="24"/>
                <w:lang w:val="uk-UA"/>
              </w:rPr>
              <w:t xml:space="preserve">Вінниченко, Олексій. “Сеймики Речі Посполитої у світлі сеймових поборових універсалів (1587–1632).” </w:t>
            </w:r>
            <w:r w:rsidRPr="00943FEE">
              <w:rPr>
                <w:rFonts w:ascii="Palatino Linotype" w:hAnsi="Palatino Linotype"/>
                <w:i/>
                <w:sz w:val="24"/>
                <w:szCs w:val="24"/>
                <w:lang w:val="uk-UA"/>
              </w:rPr>
              <w:t>Вісник Львівського університету. Серія історична</w:t>
            </w:r>
            <w:r w:rsidRPr="00943FEE">
              <w:rPr>
                <w:rFonts w:ascii="Palatino Linotype" w:hAnsi="Palatino Linotype"/>
                <w:sz w:val="24"/>
                <w:szCs w:val="24"/>
                <w:lang w:val="uk-UA"/>
              </w:rPr>
              <w:t>, вип. 45 (2010): 335–374.</w:t>
            </w:r>
          </w:p>
          <w:p w:rsidR="00DE323A" w:rsidRPr="00943FEE" w:rsidRDefault="00DE323A" w:rsidP="00402F52">
            <w:pPr>
              <w:pStyle w:val="a5"/>
              <w:spacing w:line="240" w:lineRule="auto"/>
              <w:ind w:firstLine="0"/>
              <w:jc w:val="left"/>
              <w:rPr>
                <w:rFonts w:ascii="Palatino Linotype" w:hAnsi="Palatino Linotype"/>
                <w:sz w:val="24"/>
                <w:szCs w:val="24"/>
                <w:lang w:val="uk-UA"/>
              </w:rPr>
            </w:pPr>
            <w:r w:rsidRPr="00943FEE">
              <w:rPr>
                <w:rFonts w:ascii="Palatino Linotype" w:hAnsi="Palatino Linotype"/>
                <w:sz w:val="24"/>
                <w:szCs w:val="24"/>
                <w:lang w:val="uk-UA"/>
              </w:rPr>
              <w:t xml:space="preserve">Вінниченко, Олексій. “Функціонування післясеймових сеймиків у світлі податкових актів сеймів Речі Посполитої (1633–1647).” </w:t>
            </w:r>
            <w:r w:rsidRPr="00943FEE">
              <w:rPr>
                <w:rFonts w:ascii="Palatino Linotype" w:hAnsi="Palatino Linotype"/>
                <w:i/>
                <w:sz w:val="24"/>
                <w:szCs w:val="24"/>
                <w:lang w:val="uk-UA"/>
              </w:rPr>
              <w:t>Вісник Львівського університету. Серія історична</w:t>
            </w:r>
            <w:r w:rsidRPr="00943FEE">
              <w:rPr>
                <w:rFonts w:ascii="Palatino Linotype" w:hAnsi="Palatino Linotype"/>
                <w:sz w:val="24"/>
                <w:szCs w:val="24"/>
                <w:lang w:val="uk-UA"/>
              </w:rPr>
              <w:t>, вип. 39–40 (2005): 37–68.</w:t>
            </w:r>
          </w:p>
          <w:p w:rsidR="00DE323A" w:rsidRPr="00943FEE" w:rsidRDefault="00DE323A" w:rsidP="00402F52">
            <w:pPr>
              <w:pStyle w:val="a5"/>
              <w:spacing w:line="240" w:lineRule="auto"/>
              <w:ind w:firstLine="0"/>
              <w:jc w:val="left"/>
              <w:rPr>
                <w:rFonts w:ascii="Palatino Linotype" w:hAnsi="Palatino Linotype"/>
                <w:sz w:val="24"/>
                <w:szCs w:val="24"/>
                <w:lang w:val="uk-UA"/>
              </w:rPr>
            </w:pPr>
            <w:r w:rsidRPr="00943FEE">
              <w:rPr>
                <w:rFonts w:ascii="Palatino Linotype" w:hAnsi="Palatino Linotype"/>
                <w:sz w:val="24"/>
                <w:szCs w:val="24"/>
                <w:lang w:val="uk-UA"/>
              </w:rPr>
              <w:t xml:space="preserve">Крикун, Микола. “Інструкція сеймика Волинського воєводства 1595 року.” Крикун, Микола. </w:t>
            </w:r>
            <w:r w:rsidRPr="00943FEE">
              <w:rPr>
                <w:rFonts w:ascii="Palatino Linotype" w:hAnsi="Palatino Linotype"/>
                <w:i/>
                <w:sz w:val="24"/>
                <w:szCs w:val="24"/>
                <w:lang w:val="uk-UA"/>
              </w:rPr>
              <w:t>Воєводства Правобережної України у XVI–XVIII століттях. Статті і матеріали</w:t>
            </w:r>
            <w:r w:rsidRPr="00943FEE">
              <w:rPr>
                <w:rFonts w:ascii="Palatino Linotype" w:hAnsi="Palatino Linotype"/>
                <w:sz w:val="24"/>
                <w:szCs w:val="24"/>
                <w:lang w:val="uk-UA"/>
              </w:rPr>
              <w:t>, 189–222. Львів, 2012.</w:t>
            </w:r>
          </w:p>
          <w:p w:rsidR="00DE323A" w:rsidRPr="00943FEE" w:rsidRDefault="00DE323A" w:rsidP="00402F52">
            <w:pPr>
              <w:pStyle w:val="a5"/>
              <w:spacing w:line="240" w:lineRule="auto"/>
              <w:ind w:firstLine="0"/>
              <w:jc w:val="left"/>
              <w:rPr>
                <w:rFonts w:ascii="Palatino Linotype" w:hAnsi="Palatino Linotype"/>
                <w:sz w:val="24"/>
                <w:szCs w:val="24"/>
                <w:lang w:val="uk-UA"/>
              </w:rPr>
            </w:pPr>
            <w:r w:rsidRPr="00943FEE">
              <w:rPr>
                <w:rFonts w:ascii="Palatino Linotype" w:hAnsi="Palatino Linotype"/>
                <w:sz w:val="24"/>
                <w:szCs w:val="24"/>
                <w:lang w:val="uk-UA"/>
              </w:rPr>
              <w:t xml:space="preserve">Крикун, Микола. “Як відбувся передсеймовий сеймик Брацлавського воєводства в 1634 році.” Крикун, Микола. </w:t>
            </w:r>
            <w:r w:rsidRPr="00943FEE">
              <w:rPr>
                <w:rFonts w:ascii="Palatino Linotype" w:hAnsi="Palatino Linotype"/>
                <w:i/>
                <w:sz w:val="24"/>
                <w:szCs w:val="24"/>
                <w:lang w:val="uk-UA"/>
              </w:rPr>
              <w:t>Брацлавське воєводство у XVI–XVIII століттях. Статті і матеріали</w:t>
            </w:r>
            <w:r w:rsidRPr="00943FEE">
              <w:rPr>
                <w:rFonts w:ascii="Palatino Linotype" w:hAnsi="Palatino Linotype"/>
                <w:sz w:val="24"/>
                <w:szCs w:val="24"/>
                <w:lang w:val="uk-UA"/>
              </w:rPr>
              <w:t>, 327–364. Львів: Видавництво Українського Католицького Університету, 2008.</w:t>
            </w:r>
          </w:p>
          <w:p w:rsidR="00DE323A" w:rsidRPr="00943FEE" w:rsidRDefault="00DE323A" w:rsidP="00402F52">
            <w:pPr>
              <w:pStyle w:val="a5"/>
              <w:spacing w:line="240" w:lineRule="auto"/>
              <w:ind w:firstLine="0"/>
              <w:jc w:val="left"/>
              <w:rPr>
                <w:rFonts w:ascii="Palatino Linotype" w:hAnsi="Palatino Linotype"/>
                <w:sz w:val="24"/>
                <w:szCs w:val="24"/>
                <w:lang w:val="uk-UA"/>
              </w:rPr>
            </w:pPr>
            <w:r w:rsidRPr="00943FEE">
              <w:rPr>
                <w:rFonts w:ascii="Palatino Linotype" w:hAnsi="Palatino Linotype"/>
                <w:sz w:val="24"/>
                <w:szCs w:val="24"/>
                <w:lang w:val="uk-UA"/>
              </w:rPr>
              <w:t xml:space="preserve">Крикун, Микола. “Земські уряди на українських землях у XV–XVIII століттях.” Крикун, Микола. </w:t>
            </w:r>
            <w:r w:rsidRPr="00943FEE">
              <w:rPr>
                <w:rFonts w:ascii="Palatino Linotype" w:hAnsi="Palatino Linotype"/>
                <w:i/>
                <w:sz w:val="24"/>
                <w:szCs w:val="24"/>
                <w:lang w:val="uk-UA"/>
              </w:rPr>
              <w:t>Воєводства Правобережної України у XVI–XVIII століттях. Статті і матеріали</w:t>
            </w:r>
            <w:r w:rsidRPr="00943FEE">
              <w:rPr>
                <w:rFonts w:ascii="Palatino Linotype" w:hAnsi="Palatino Linotype"/>
                <w:sz w:val="24"/>
                <w:szCs w:val="24"/>
                <w:lang w:val="uk-UA"/>
              </w:rPr>
              <w:t>, 589–664. Львів, 2012.</w:t>
            </w:r>
          </w:p>
          <w:p w:rsidR="00AE3927" w:rsidRPr="00943FEE" w:rsidRDefault="00DE323A" w:rsidP="00402F52">
            <w:pPr>
              <w:pStyle w:val="a5"/>
              <w:spacing w:line="240" w:lineRule="auto"/>
              <w:ind w:firstLine="0"/>
              <w:jc w:val="left"/>
              <w:rPr>
                <w:rFonts w:ascii="Palatino Linotype" w:hAnsi="Palatino Linotype"/>
                <w:b/>
                <w:sz w:val="24"/>
                <w:szCs w:val="24"/>
                <w:lang w:val="uk-UA"/>
              </w:rPr>
            </w:pPr>
            <w:r w:rsidRPr="00943FEE">
              <w:rPr>
                <w:rFonts w:ascii="Palatino Linotype" w:hAnsi="Palatino Linotype"/>
                <w:sz w:val="24"/>
                <w:szCs w:val="24"/>
                <w:lang w:val="uk-UA"/>
              </w:rPr>
              <w:t xml:space="preserve">Кулаковський, Петро. “Інструкція сеймику Чернігівського воєводства 1646 року.” </w:t>
            </w:r>
            <w:r w:rsidRPr="00943FEE">
              <w:rPr>
                <w:rFonts w:ascii="Palatino Linotype" w:hAnsi="Palatino Linotype"/>
                <w:i/>
                <w:sz w:val="24"/>
                <w:szCs w:val="24"/>
                <w:lang w:val="uk-UA"/>
              </w:rPr>
              <w:t>Україна модерна</w:t>
            </w:r>
            <w:r w:rsidRPr="00943FEE">
              <w:rPr>
                <w:rFonts w:ascii="Palatino Linotype" w:hAnsi="Palatino Linotype"/>
                <w:sz w:val="24"/>
                <w:szCs w:val="24"/>
                <w:lang w:val="uk-UA"/>
              </w:rPr>
              <w:t>, число 6 (2001): 113–138.</w:t>
            </w:r>
          </w:p>
        </w:tc>
      </w:tr>
      <w:tr w:rsidR="00671D37" w:rsidRPr="00671D37" w:rsidTr="00AE3927">
        <w:trPr>
          <w:trHeight w:val="510"/>
        </w:trPr>
        <w:tc>
          <w:tcPr>
            <w:tcW w:w="3260" w:type="dxa"/>
            <w:tcBorders>
              <w:top w:val="single" w:sz="4" w:space="0" w:color="auto"/>
              <w:left w:val="single" w:sz="4" w:space="0" w:color="auto"/>
              <w:bottom w:val="single" w:sz="4" w:space="0" w:color="auto"/>
              <w:right w:val="single" w:sz="4" w:space="0" w:color="auto"/>
            </w:tcBorders>
            <w:hideMark/>
          </w:tcPr>
          <w:p w:rsidR="00AE3927" w:rsidRPr="00671D37" w:rsidRDefault="00AE3927">
            <w:pPr>
              <w:spacing w:after="0" w:line="240" w:lineRule="auto"/>
              <w:jc w:val="both"/>
              <w:rPr>
                <w:rFonts w:ascii="Palatino Linotype" w:hAnsi="Palatino Linotype"/>
                <w:b/>
                <w:sz w:val="24"/>
                <w:szCs w:val="24"/>
              </w:rPr>
            </w:pPr>
            <w:r w:rsidRPr="00671D37">
              <w:rPr>
                <w:rFonts w:ascii="Palatino Linotype" w:hAnsi="Palatino Linotype"/>
                <w:b/>
                <w:sz w:val="24"/>
                <w:szCs w:val="24"/>
              </w:rPr>
              <w:t>Обсяг курсу</w:t>
            </w:r>
          </w:p>
        </w:tc>
        <w:tc>
          <w:tcPr>
            <w:tcW w:w="6558" w:type="dxa"/>
            <w:tcBorders>
              <w:top w:val="single" w:sz="4" w:space="0" w:color="auto"/>
              <w:left w:val="single" w:sz="4" w:space="0" w:color="auto"/>
              <w:bottom w:val="single" w:sz="4" w:space="0" w:color="auto"/>
              <w:right w:val="single" w:sz="4" w:space="0" w:color="auto"/>
            </w:tcBorders>
            <w:hideMark/>
          </w:tcPr>
          <w:p w:rsidR="00AE3927" w:rsidRPr="00671D37" w:rsidRDefault="00671D37" w:rsidP="00671D37">
            <w:pPr>
              <w:spacing w:after="0" w:line="240" w:lineRule="auto"/>
              <w:jc w:val="both"/>
              <w:rPr>
                <w:rFonts w:ascii="Palatino Linotype" w:hAnsi="Palatino Linotype"/>
                <w:sz w:val="24"/>
                <w:szCs w:val="24"/>
              </w:rPr>
            </w:pPr>
            <w:r w:rsidRPr="00671D37">
              <w:rPr>
                <w:rFonts w:ascii="Palatino Linotype" w:hAnsi="Palatino Linotype"/>
                <w:sz w:val="24"/>
                <w:szCs w:val="24"/>
              </w:rPr>
              <w:t>90 </w:t>
            </w:r>
            <w:r w:rsidR="00AE3927" w:rsidRPr="00671D37">
              <w:rPr>
                <w:rFonts w:ascii="Palatino Linotype" w:hAnsi="Palatino Linotype"/>
                <w:sz w:val="24"/>
                <w:szCs w:val="24"/>
              </w:rPr>
              <w:t xml:space="preserve">годин, з них лекційних – </w:t>
            </w:r>
            <w:r w:rsidRPr="00671D37">
              <w:rPr>
                <w:rFonts w:ascii="Palatino Linotype" w:hAnsi="Palatino Linotype"/>
                <w:sz w:val="24"/>
                <w:szCs w:val="24"/>
              </w:rPr>
              <w:t>39</w:t>
            </w:r>
            <w:r w:rsidR="00AE3927" w:rsidRPr="00671D37">
              <w:rPr>
                <w:rFonts w:ascii="Palatino Linotype" w:hAnsi="Palatino Linotype"/>
                <w:sz w:val="24"/>
                <w:szCs w:val="24"/>
              </w:rPr>
              <w:t xml:space="preserve">, </w:t>
            </w:r>
            <w:r w:rsidRPr="00671D37">
              <w:rPr>
                <w:rFonts w:ascii="Palatino Linotype" w:hAnsi="Palatino Linotype"/>
                <w:sz w:val="24"/>
                <w:szCs w:val="24"/>
              </w:rPr>
              <w:t xml:space="preserve">іспити – </w:t>
            </w:r>
            <w:r w:rsidR="00AE3927" w:rsidRPr="00671D37">
              <w:rPr>
                <w:rFonts w:ascii="Palatino Linotype" w:hAnsi="Palatino Linotype"/>
                <w:sz w:val="24"/>
                <w:szCs w:val="24"/>
              </w:rPr>
              <w:t xml:space="preserve">2, самостійна робота — </w:t>
            </w:r>
            <w:r w:rsidRPr="00671D37">
              <w:rPr>
                <w:rFonts w:ascii="Palatino Linotype" w:hAnsi="Palatino Linotype"/>
                <w:sz w:val="24"/>
                <w:szCs w:val="24"/>
              </w:rPr>
              <w:t>49.</w:t>
            </w:r>
          </w:p>
        </w:tc>
      </w:tr>
      <w:tr w:rsidR="00245D5F" w:rsidRPr="00245D5F" w:rsidTr="00AE3927">
        <w:trPr>
          <w:trHeight w:val="540"/>
        </w:trPr>
        <w:tc>
          <w:tcPr>
            <w:tcW w:w="3260" w:type="dxa"/>
            <w:tcBorders>
              <w:top w:val="single" w:sz="4" w:space="0" w:color="auto"/>
              <w:left w:val="single" w:sz="4" w:space="0" w:color="auto"/>
              <w:bottom w:val="single" w:sz="4" w:space="0" w:color="auto"/>
              <w:right w:val="single" w:sz="4" w:space="0" w:color="auto"/>
            </w:tcBorders>
            <w:hideMark/>
          </w:tcPr>
          <w:p w:rsidR="00AE3927" w:rsidRPr="00245D5F" w:rsidRDefault="00AE3927">
            <w:pPr>
              <w:spacing w:after="0" w:line="240" w:lineRule="auto"/>
              <w:jc w:val="both"/>
              <w:rPr>
                <w:rFonts w:ascii="Palatino Linotype" w:hAnsi="Palatino Linotype"/>
                <w:b/>
                <w:sz w:val="24"/>
                <w:szCs w:val="24"/>
              </w:rPr>
            </w:pPr>
            <w:r w:rsidRPr="00245D5F">
              <w:rPr>
                <w:rFonts w:ascii="Palatino Linotype" w:hAnsi="Palatino Linotype"/>
                <w:b/>
                <w:sz w:val="24"/>
                <w:szCs w:val="24"/>
              </w:rPr>
              <w:t>Очікувані результати навчання</w:t>
            </w:r>
          </w:p>
        </w:tc>
        <w:tc>
          <w:tcPr>
            <w:tcW w:w="6558" w:type="dxa"/>
            <w:tcBorders>
              <w:top w:val="single" w:sz="4" w:space="0" w:color="auto"/>
              <w:left w:val="single" w:sz="4" w:space="0" w:color="auto"/>
              <w:bottom w:val="single" w:sz="4" w:space="0" w:color="auto"/>
              <w:right w:val="single" w:sz="4" w:space="0" w:color="auto"/>
            </w:tcBorders>
            <w:hideMark/>
          </w:tcPr>
          <w:p w:rsidR="00AE3D69" w:rsidRPr="00245D5F" w:rsidRDefault="00AE3D69" w:rsidP="00AE3D69">
            <w:pPr>
              <w:tabs>
                <w:tab w:val="left" w:pos="284"/>
                <w:tab w:val="left" w:pos="567"/>
              </w:tabs>
              <w:spacing w:after="0"/>
              <w:jc w:val="both"/>
              <w:rPr>
                <w:rFonts w:ascii="Palatino Linotype" w:hAnsi="Palatino Linotype"/>
                <w:b/>
                <w:i/>
                <w:sz w:val="24"/>
                <w:szCs w:val="24"/>
              </w:rPr>
            </w:pPr>
            <w:r w:rsidRPr="00245D5F">
              <w:rPr>
                <w:rFonts w:ascii="Palatino Linotype" w:hAnsi="Palatino Linotype"/>
                <w:b/>
                <w:i/>
                <w:sz w:val="24"/>
                <w:szCs w:val="24"/>
              </w:rPr>
              <w:t>В результаті вивчення даного курсу студент повинен</w:t>
            </w:r>
          </w:p>
          <w:p w:rsidR="00AE3D69" w:rsidRPr="00245D5F" w:rsidRDefault="00AE3D69" w:rsidP="00AE3D69">
            <w:pPr>
              <w:tabs>
                <w:tab w:val="left" w:pos="284"/>
                <w:tab w:val="left" w:pos="567"/>
              </w:tabs>
              <w:spacing w:after="0"/>
              <w:jc w:val="both"/>
              <w:rPr>
                <w:rFonts w:ascii="Palatino Linotype" w:hAnsi="Palatino Linotype"/>
                <w:sz w:val="24"/>
                <w:szCs w:val="24"/>
              </w:rPr>
            </w:pPr>
            <w:r w:rsidRPr="00245D5F">
              <w:rPr>
                <w:rFonts w:ascii="Palatino Linotype" w:hAnsi="Palatino Linotype"/>
                <w:b/>
                <w:i/>
                <w:sz w:val="24"/>
                <w:szCs w:val="24"/>
              </w:rPr>
              <w:lastRenderedPageBreak/>
              <w:t>знати</w:t>
            </w:r>
            <w:r w:rsidRPr="00245D5F">
              <w:rPr>
                <w:rFonts w:ascii="Palatino Linotype" w:hAnsi="Palatino Linotype"/>
                <w:sz w:val="24"/>
                <w:szCs w:val="24"/>
              </w:rPr>
              <w:t xml:space="preserve"> основні проблемні і дискусійні питання історії публічно-політичної історії України та Речі Посполитої епохи кінця XVI – XVIII ст., зокрема сейму й сеймиків, стан їх досліджень, причини появи та виникнення сеймикових зібрань на українських землях, місце сеймиків в тогочасній публічній сфері, їх роль у політичній розвитку, соціальному й економічному житті Речі Посполитої кінця XVI – XVIII ст., склад учасників сеймикових зібрань, їх головні світоглядні позиції, ставлення до проблем тогочасного політичного, соціального й економічного життя;</w:t>
            </w:r>
          </w:p>
          <w:p w:rsidR="00AE3927" w:rsidRPr="00245D5F" w:rsidRDefault="00AE3D69" w:rsidP="00245D5F">
            <w:pPr>
              <w:tabs>
                <w:tab w:val="left" w:pos="284"/>
                <w:tab w:val="left" w:pos="567"/>
              </w:tabs>
              <w:spacing w:after="0"/>
              <w:jc w:val="both"/>
              <w:rPr>
                <w:rFonts w:ascii="Palatino Linotype" w:hAnsi="Palatino Linotype"/>
                <w:b/>
                <w:sz w:val="24"/>
                <w:szCs w:val="24"/>
              </w:rPr>
            </w:pPr>
            <w:r w:rsidRPr="00245D5F">
              <w:rPr>
                <w:rFonts w:ascii="Palatino Linotype" w:hAnsi="Palatino Linotype"/>
                <w:b/>
                <w:i/>
                <w:sz w:val="24"/>
                <w:szCs w:val="24"/>
              </w:rPr>
              <w:t>вміти</w:t>
            </w:r>
            <w:r w:rsidRPr="00245D5F">
              <w:rPr>
                <w:rFonts w:ascii="Palatino Linotype" w:hAnsi="Palatino Linotype"/>
                <w:sz w:val="24"/>
                <w:szCs w:val="24"/>
              </w:rPr>
              <w:t xml:space="preserve"> відтворювати різні аспекти функціонування сеймикових зібрань, причини і наслідки боротьби на них політичних угруповань та їх вплив на формування політичної культури Речі Посполитої, виділяти основні положення шляхетських інструкцій послам на сейми та встановлювати причини їх появи, з’ясовувати зміст сеймових і сеймикових ухвал, визначати роль окремих політичних діячів у парламентських і сеймикових дебатах, характеризувати публічне життя регіональної шляхти, виокремлювати головні елементи публічної свідомості шляхти.</w:t>
            </w:r>
          </w:p>
        </w:tc>
      </w:tr>
      <w:tr w:rsidR="00C532EF" w:rsidRPr="00C532EF" w:rsidTr="00AE3927">
        <w:trPr>
          <w:trHeight w:val="615"/>
        </w:trPr>
        <w:tc>
          <w:tcPr>
            <w:tcW w:w="3260" w:type="dxa"/>
            <w:tcBorders>
              <w:top w:val="single" w:sz="4" w:space="0" w:color="auto"/>
              <w:left w:val="single" w:sz="4" w:space="0" w:color="auto"/>
              <w:bottom w:val="single" w:sz="4" w:space="0" w:color="auto"/>
              <w:right w:val="single" w:sz="4" w:space="0" w:color="auto"/>
            </w:tcBorders>
            <w:hideMark/>
          </w:tcPr>
          <w:p w:rsidR="00AE3927" w:rsidRPr="00C532EF" w:rsidRDefault="00AE3927">
            <w:pPr>
              <w:spacing w:after="0" w:line="240" w:lineRule="auto"/>
              <w:jc w:val="both"/>
              <w:rPr>
                <w:rFonts w:ascii="Palatino Linotype" w:hAnsi="Palatino Linotype"/>
                <w:b/>
                <w:sz w:val="24"/>
                <w:szCs w:val="24"/>
              </w:rPr>
            </w:pPr>
            <w:r w:rsidRPr="00C532EF">
              <w:rPr>
                <w:rFonts w:ascii="Palatino Linotype" w:hAnsi="Palatino Linotype"/>
                <w:b/>
                <w:sz w:val="24"/>
                <w:szCs w:val="24"/>
              </w:rPr>
              <w:t>Ключові слова</w:t>
            </w:r>
          </w:p>
        </w:tc>
        <w:tc>
          <w:tcPr>
            <w:tcW w:w="6558" w:type="dxa"/>
            <w:tcBorders>
              <w:top w:val="single" w:sz="4" w:space="0" w:color="auto"/>
              <w:left w:val="single" w:sz="4" w:space="0" w:color="auto"/>
              <w:bottom w:val="single" w:sz="4" w:space="0" w:color="auto"/>
              <w:right w:val="single" w:sz="4" w:space="0" w:color="auto"/>
            </w:tcBorders>
            <w:hideMark/>
          </w:tcPr>
          <w:p w:rsidR="00AE3927" w:rsidRPr="00C532EF" w:rsidRDefault="00245D5F" w:rsidP="00245D5F">
            <w:pPr>
              <w:spacing w:after="0" w:line="240" w:lineRule="auto"/>
              <w:jc w:val="both"/>
              <w:rPr>
                <w:rFonts w:ascii="Palatino Linotype" w:hAnsi="Palatino Linotype"/>
                <w:b/>
                <w:sz w:val="24"/>
                <w:szCs w:val="24"/>
              </w:rPr>
            </w:pPr>
            <w:r w:rsidRPr="00C532EF">
              <w:rPr>
                <w:rFonts w:ascii="Palatino Linotype" w:hAnsi="Palatino Linotype"/>
                <w:sz w:val="24"/>
                <w:szCs w:val="24"/>
              </w:rPr>
              <w:t>Сейм, передсеймові сеймики, післясеймові сеймики, депутатській сеймики, елекційні сеймики,</w:t>
            </w:r>
            <w:r w:rsidR="00C532EF" w:rsidRPr="00C532EF">
              <w:rPr>
                <w:rFonts w:ascii="Palatino Linotype" w:hAnsi="Palatino Linotype"/>
                <w:sz w:val="24"/>
                <w:szCs w:val="24"/>
              </w:rPr>
              <w:t xml:space="preserve"> вибори, посли, депутати</w:t>
            </w:r>
            <w:r w:rsidR="00AE3927" w:rsidRPr="00C532EF">
              <w:rPr>
                <w:rFonts w:ascii="Palatino Linotype" w:hAnsi="Palatino Linotype"/>
                <w:sz w:val="24"/>
                <w:szCs w:val="24"/>
              </w:rPr>
              <w:t xml:space="preserve">. </w:t>
            </w:r>
          </w:p>
        </w:tc>
      </w:tr>
      <w:tr w:rsidR="00C532EF" w:rsidRPr="00C532EF" w:rsidTr="00AE3927">
        <w:trPr>
          <w:trHeight w:val="615"/>
        </w:trPr>
        <w:tc>
          <w:tcPr>
            <w:tcW w:w="3260" w:type="dxa"/>
            <w:tcBorders>
              <w:top w:val="single" w:sz="4" w:space="0" w:color="auto"/>
              <w:left w:val="single" w:sz="4" w:space="0" w:color="auto"/>
              <w:bottom w:val="single" w:sz="4" w:space="0" w:color="auto"/>
              <w:right w:val="single" w:sz="4" w:space="0" w:color="auto"/>
            </w:tcBorders>
            <w:hideMark/>
          </w:tcPr>
          <w:p w:rsidR="00AE3927" w:rsidRPr="00C532EF" w:rsidRDefault="00AE3927">
            <w:pPr>
              <w:spacing w:after="0" w:line="240" w:lineRule="auto"/>
              <w:jc w:val="both"/>
              <w:rPr>
                <w:rFonts w:ascii="Palatino Linotype" w:hAnsi="Palatino Linotype"/>
                <w:b/>
                <w:sz w:val="24"/>
                <w:szCs w:val="24"/>
              </w:rPr>
            </w:pPr>
            <w:r w:rsidRPr="00C532EF">
              <w:rPr>
                <w:rFonts w:ascii="Palatino Linotype" w:hAnsi="Palatino Linotype"/>
                <w:b/>
                <w:sz w:val="24"/>
                <w:szCs w:val="24"/>
              </w:rPr>
              <w:t>Формат курсу очний/заочний</w:t>
            </w:r>
          </w:p>
        </w:tc>
        <w:tc>
          <w:tcPr>
            <w:tcW w:w="6558" w:type="dxa"/>
            <w:tcBorders>
              <w:top w:val="single" w:sz="4" w:space="0" w:color="auto"/>
              <w:left w:val="single" w:sz="4" w:space="0" w:color="auto"/>
              <w:bottom w:val="single" w:sz="4" w:space="0" w:color="auto"/>
              <w:right w:val="single" w:sz="4" w:space="0" w:color="auto"/>
            </w:tcBorders>
            <w:hideMark/>
          </w:tcPr>
          <w:p w:rsidR="00AE3927" w:rsidRPr="00C532EF" w:rsidRDefault="00AE3927">
            <w:pPr>
              <w:spacing w:after="0" w:line="240" w:lineRule="auto"/>
              <w:jc w:val="both"/>
              <w:rPr>
                <w:rFonts w:ascii="Palatino Linotype" w:hAnsi="Palatino Linotype"/>
                <w:b/>
                <w:sz w:val="24"/>
                <w:szCs w:val="24"/>
              </w:rPr>
            </w:pPr>
            <w:r w:rsidRPr="00C532EF">
              <w:rPr>
                <w:rFonts w:ascii="Palatino Linotype" w:hAnsi="Palatino Linotype"/>
                <w:b/>
                <w:sz w:val="24"/>
                <w:szCs w:val="24"/>
              </w:rPr>
              <w:t>Очний / дистанційний</w:t>
            </w:r>
          </w:p>
        </w:tc>
      </w:tr>
      <w:tr w:rsidR="00242CEF" w:rsidRPr="00242CEF" w:rsidTr="00AE3927">
        <w:trPr>
          <w:trHeight w:val="540"/>
        </w:trPr>
        <w:tc>
          <w:tcPr>
            <w:tcW w:w="3260" w:type="dxa"/>
            <w:tcBorders>
              <w:top w:val="single" w:sz="4" w:space="0" w:color="auto"/>
              <w:left w:val="single" w:sz="4" w:space="0" w:color="auto"/>
              <w:bottom w:val="single" w:sz="4" w:space="0" w:color="auto"/>
              <w:right w:val="single" w:sz="4" w:space="0" w:color="auto"/>
            </w:tcBorders>
          </w:tcPr>
          <w:p w:rsidR="00242CEF" w:rsidRPr="00242CEF" w:rsidRDefault="00242CEF" w:rsidP="00242CEF">
            <w:pPr>
              <w:spacing w:after="0" w:line="240" w:lineRule="auto"/>
              <w:jc w:val="both"/>
              <w:rPr>
                <w:rFonts w:ascii="Palatino Linotype" w:hAnsi="Palatino Linotype"/>
                <w:b/>
                <w:sz w:val="24"/>
                <w:szCs w:val="24"/>
              </w:rPr>
            </w:pPr>
          </w:p>
        </w:tc>
        <w:tc>
          <w:tcPr>
            <w:tcW w:w="6558" w:type="dxa"/>
            <w:tcBorders>
              <w:top w:val="single" w:sz="4" w:space="0" w:color="auto"/>
              <w:left w:val="single" w:sz="4" w:space="0" w:color="auto"/>
              <w:bottom w:val="single" w:sz="4" w:space="0" w:color="auto"/>
              <w:right w:val="single" w:sz="4" w:space="0" w:color="auto"/>
            </w:tcBorders>
            <w:hideMark/>
          </w:tcPr>
          <w:p w:rsidR="00242CEF" w:rsidRPr="00242CEF" w:rsidRDefault="00242CEF" w:rsidP="00242CEF">
            <w:pPr>
              <w:spacing w:after="0" w:line="240" w:lineRule="auto"/>
              <w:jc w:val="both"/>
              <w:rPr>
                <w:rFonts w:ascii="Palatino Linotype" w:hAnsi="Palatino Linotype"/>
                <w:sz w:val="24"/>
                <w:szCs w:val="24"/>
              </w:rPr>
            </w:pPr>
            <w:r w:rsidRPr="00242CEF">
              <w:rPr>
                <w:rFonts w:ascii="Palatino Linotype" w:hAnsi="Palatino Linotype"/>
                <w:sz w:val="24"/>
                <w:szCs w:val="24"/>
              </w:rPr>
              <w:t xml:space="preserve">Передбачає проведення лекцій, </w:t>
            </w:r>
            <w:r>
              <w:rPr>
                <w:rFonts w:ascii="Palatino Linotype" w:hAnsi="Palatino Linotype"/>
                <w:sz w:val="24"/>
                <w:szCs w:val="24"/>
              </w:rPr>
              <w:t>дискусій</w:t>
            </w:r>
            <w:r w:rsidRPr="00242CEF">
              <w:rPr>
                <w:rFonts w:ascii="Palatino Linotype" w:hAnsi="Palatino Linotype"/>
                <w:sz w:val="24"/>
                <w:szCs w:val="24"/>
              </w:rPr>
              <w:t>, виконання самостійних робіт та консультацій для кращого розуміння тем.</w:t>
            </w:r>
          </w:p>
        </w:tc>
      </w:tr>
      <w:tr w:rsidR="00242CEF" w:rsidRPr="00E93C54" w:rsidTr="00AE3927">
        <w:trPr>
          <w:trHeight w:val="540"/>
        </w:trPr>
        <w:tc>
          <w:tcPr>
            <w:tcW w:w="3260" w:type="dxa"/>
            <w:tcBorders>
              <w:top w:val="single" w:sz="4" w:space="0" w:color="auto"/>
              <w:left w:val="single" w:sz="4" w:space="0" w:color="auto"/>
              <w:bottom w:val="single" w:sz="4" w:space="0" w:color="auto"/>
              <w:right w:val="single" w:sz="4" w:space="0" w:color="auto"/>
            </w:tcBorders>
          </w:tcPr>
          <w:p w:rsidR="00242CEF" w:rsidRPr="00E93C54" w:rsidRDefault="00242CEF" w:rsidP="00242CEF">
            <w:pPr>
              <w:spacing w:after="0" w:line="240" w:lineRule="auto"/>
              <w:jc w:val="both"/>
              <w:rPr>
                <w:rFonts w:ascii="Palatino Linotype" w:hAnsi="Palatino Linotype"/>
                <w:b/>
                <w:sz w:val="24"/>
                <w:szCs w:val="24"/>
              </w:rPr>
            </w:pPr>
            <w:r w:rsidRPr="00E93C54">
              <w:rPr>
                <w:rFonts w:ascii="Palatino Linotype" w:hAnsi="Palatino Linotype"/>
                <w:b/>
                <w:sz w:val="24"/>
                <w:szCs w:val="24"/>
              </w:rPr>
              <w:t>Теми</w:t>
            </w:r>
          </w:p>
        </w:tc>
        <w:tc>
          <w:tcPr>
            <w:tcW w:w="6558" w:type="dxa"/>
            <w:tcBorders>
              <w:top w:val="single" w:sz="4" w:space="0" w:color="auto"/>
              <w:left w:val="single" w:sz="4" w:space="0" w:color="auto"/>
              <w:bottom w:val="single" w:sz="4" w:space="0" w:color="auto"/>
              <w:right w:val="single" w:sz="4" w:space="0" w:color="auto"/>
            </w:tcBorders>
          </w:tcPr>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Тема 1. Вступ до курсу: понятійний апарат, періодизація. Джерельна база, її специфіка та стан історіографія.</w:t>
            </w:r>
          </w:p>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 xml:space="preserve">Тема 2. Українські воєводства й землі в політичній системі Речі </w:t>
            </w:r>
            <w:r w:rsidRPr="00E93C54">
              <w:rPr>
                <w:rFonts w:ascii="Palatino Linotype" w:hAnsi="Palatino Linotype"/>
                <w:bCs/>
                <w:sz w:val="24"/>
                <w:szCs w:val="24"/>
              </w:rPr>
              <w:t>Посполитої ХVІ–ХVIII ст.</w:t>
            </w:r>
          </w:p>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Тема 3. Організація загальнодержавних виборів: елекція короля.</w:t>
            </w:r>
          </w:p>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Тема 4. Функціонування парламентської системи.</w:t>
            </w:r>
          </w:p>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Тема 5. Сеймові конституції як засіб державної й регіональної політики.</w:t>
            </w:r>
          </w:p>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Тема 6. Інструкції послам на сейм Речі Посполитої як інструмент політичного впливу українських воєводств на загальнодержавну політику.</w:t>
            </w:r>
          </w:p>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lastRenderedPageBreak/>
              <w:t>Тема 7. Політична й соціальна-економічна ситуація в Речі Посполитій та її модернізація в проектах українських шляхетських політичних активістів.</w:t>
            </w:r>
          </w:p>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Тема 8. Зовнішня політика очима регіональних політиків.</w:t>
            </w:r>
          </w:p>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Тема 9. Функціонування системи місцевого самоврядування.</w:t>
            </w:r>
          </w:p>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Тема 10. Механізми місцевих виборів: процедура обрання сеймових послів, трибунальських депутатів і кандидатів на уряди.</w:t>
            </w:r>
          </w:p>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Тема 12. Регіональне представництво: посли на сейми й трибунальські депутати.</w:t>
            </w:r>
          </w:p>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Тема 13. Інститут сеймикового маршалка в системі регіонального самоврядування.</w:t>
            </w:r>
          </w:p>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Тема 13. Конфлікти між політичними шляхетським угрупуваннями на регіональних з’їздах.</w:t>
            </w:r>
          </w:p>
          <w:p w:rsidR="00E93C54"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Тема 14. Публічне регулювання приватних справ на регіональному рівні: сеймикове доведення шляхетства.</w:t>
            </w:r>
          </w:p>
          <w:p w:rsidR="00242CEF" w:rsidRPr="00E93C54" w:rsidRDefault="00E93C54" w:rsidP="00E93C54">
            <w:pPr>
              <w:spacing w:after="0" w:line="240" w:lineRule="auto"/>
              <w:jc w:val="both"/>
              <w:rPr>
                <w:rFonts w:ascii="Palatino Linotype" w:hAnsi="Palatino Linotype"/>
                <w:sz w:val="24"/>
                <w:szCs w:val="24"/>
              </w:rPr>
            </w:pPr>
            <w:r w:rsidRPr="00E93C54">
              <w:rPr>
                <w:rFonts w:ascii="Palatino Linotype" w:hAnsi="Palatino Linotype"/>
                <w:sz w:val="24"/>
                <w:szCs w:val="24"/>
              </w:rPr>
              <w:t>Тема 15. Роль регіональних зібрань у забезпеченні станових інтересів та публічної єдності.</w:t>
            </w:r>
          </w:p>
        </w:tc>
      </w:tr>
      <w:tr w:rsidR="00DA4BAF" w:rsidRPr="00DA4BAF" w:rsidTr="00AE3927">
        <w:trPr>
          <w:trHeight w:val="540"/>
        </w:trPr>
        <w:tc>
          <w:tcPr>
            <w:tcW w:w="3260" w:type="dxa"/>
            <w:tcBorders>
              <w:top w:val="single" w:sz="4" w:space="0" w:color="auto"/>
              <w:left w:val="single" w:sz="4" w:space="0" w:color="auto"/>
              <w:bottom w:val="single" w:sz="4" w:space="0" w:color="auto"/>
              <w:right w:val="single" w:sz="4" w:space="0" w:color="auto"/>
            </w:tcBorders>
            <w:hideMark/>
          </w:tcPr>
          <w:p w:rsidR="00AE3927" w:rsidRPr="00DA4BAF" w:rsidRDefault="00AE3927">
            <w:pPr>
              <w:spacing w:after="0"/>
              <w:rPr>
                <w:rFonts w:ascii="Palatino Linotype" w:hAnsi="Palatino Linotype"/>
                <w:b/>
                <w:sz w:val="24"/>
                <w:szCs w:val="24"/>
              </w:rPr>
            </w:pPr>
            <w:r w:rsidRPr="00DA4BAF">
              <w:rPr>
                <w:rFonts w:ascii="Palatino Linotype" w:hAnsi="Palatino Linotype"/>
                <w:b/>
                <w:sz w:val="24"/>
                <w:szCs w:val="24"/>
              </w:rPr>
              <w:t>Підсумковий контроль, форма</w:t>
            </w:r>
          </w:p>
        </w:tc>
        <w:tc>
          <w:tcPr>
            <w:tcW w:w="6558" w:type="dxa"/>
            <w:tcBorders>
              <w:top w:val="single" w:sz="4" w:space="0" w:color="auto"/>
              <w:left w:val="single" w:sz="4" w:space="0" w:color="auto"/>
              <w:bottom w:val="single" w:sz="4" w:space="0" w:color="auto"/>
              <w:right w:val="single" w:sz="4" w:space="0" w:color="auto"/>
            </w:tcBorders>
            <w:hideMark/>
          </w:tcPr>
          <w:p w:rsidR="00AE3927" w:rsidRPr="00DA4BAF" w:rsidRDefault="00DA4BAF" w:rsidP="00187C13">
            <w:pPr>
              <w:spacing w:after="0"/>
              <w:rPr>
                <w:rFonts w:ascii="Palatino Linotype" w:hAnsi="Palatino Linotype"/>
                <w:sz w:val="24"/>
                <w:szCs w:val="24"/>
              </w:rPr>
            </w:pPr>
            <w:r w:rsidRPr="00DA4BAF">
              <w:rPr>
                <w:rFonts w:ascii="Palatino Linotype" w:hAnsi="Palatino Linotype"/>
                <w:sz w:val="24"/>
                <w:szCs w:val="24"/>
              </w:rPr>
              <w:t>Іспит (комбінований) в кінці семестру.</w:t>
            </w:r>
          </w:p>
        </w:tc>
      </w:tr>
      <w:tr w:rsidR="00CF3657" w:rsidRPr="00CF3657" w:rsidTr="00AE3927">
        <w:trPr>
          <w:trHeight w:val="540"/>
        </w:trPr>
        <w:tc>
          <w:tcPr>
            <w:tcW w:w="3260" w:type="dxa"/>
            <w:tcBorders>
              <w:top w:val="single" w:sz="4" w:space="0" w:color="auto"/>
              <w:left w:val="single" w:sz="4" w:space="0" w:color="auto"/>
              <w:bottom w:val="single" w:sz="4" w:space="0" w:color="auto"/>
              <w:right w:val="single" w:sz="4" w:space="0" w:color="auto"/>
            </w:tcBorders>
            <w:hideMark/>
          </w:tcPr>
          <w:p w:rsidR="00AE3927" w:rsidRPr="00CF3657" w:rsidRDefault="00AE3927">
            <w:pPr>
              <w:spacing w:after="0"/>
              <w:rPr>
                <w:rFonts w:ascii="Palatino Linotype" w:hAnsi="Palatino Linotype"/>
                <w:b/>
                <w:sz w:val="24"/>
                <w:szCs w:val="24"/>
              </w:rPr>
            </w:pPr>
            <w:r w:rsidRPr="00CF3657">
              <w:rPr>
                <w:rFonts w:ascii="Palatino Linotype" w:hAnsi="Palatino Linotype"/>
                <w:b/>
                <w:sz w:val="24"/>
                <w:szCs w:val="24"/>
              </w:rPr>
              <w:t>Преквізити</w:t>
            </w:r>
          </w:p>
        </w:tc>
        <w:tc>
          <w:tcPr>
            <w:tcW w:w="6558" w:type="dxa"/>
            <w:tcBorders>
              <w:top w:val="single" w:sz="4" w:space="0" w:color="auto"/>
              <w:left w:val="single" w:sz="4" w:space="0" w:color="auto"/>
              <w:bottom w:val="single" w:sz="4" w:space="0" w:color="auto"/>
              <w:right w:val="single" w:sz="4" w:space="0" w:color="auto"/>
            </w:tcBorders>
            <w:hideMark/>
          </w:tcPr>
          <w:p w:rsidR="00AE3927" w:rsidRPr="00CF3657" w:rsidRDefault="00AE3927" w:rsidP="00CF3657">
            <w:pPr>
              <w:spacing w:after="0"/>
              <w:jc w:val="both"/>
              <w:rPr>
                <w:rFonts w:ascii="Palatino Linotype" w:hAnsi="Palatino Linotype"/>
                <w:sz w:val="24"/>
                <w:szCs w:val="24"/>
              </w:rPr>
            </w:pPr>
            <w:r w:rsidRPr="00CF3657">
              <w:rPr>
                <w:rFonts w:ascii="Palatino Linotype" w:hAnsi="Palatino Linotype"/>
                <w:sz w:val="24"/>
                <w:szCs w:val="24"/>
              </w:rPr>
              <w:t>Для вивчення курсу студенти потребують базових знань з дисципліни «Історія України», достатньої для сприйняття категоріального апарату та розуміння джерел.</w:t>
            </w:r>
          </w:p>
        </w:tc>
      </w:tr>
      <w:tr w:rsidR="001A2916" w:rsidRPr="00E21B28" w:rsidTr="00EA2281">
        <w:tblPrEx>
          <w:tblLook w:val="0000" w:firstRow="0" w:lastRow="0" w:firstColumn="0" w:lastColumn="0" w:noHBand="0" w:noVBand="0"/>
        </w:tblPrEx>
        <w:trPr>
          <w:trHeight w:val="540"/>
        </w:trPr>
        <w:tc>
          <w:tcPr>
            <w:tcW w:w="3260" w:type="dxa"/>
          </w:tcPr>
          <w:p w:rsidR="001A2916" w:rsidRPr="00E21B28" w:rsidRDefault="001A2916" w:rsidP="00EA2281">
            <w:pPr>
              <w:spacing w:after="0"/>
              <w:rPr>
                <w:rFonts w:ascii="Palatino Linotype" w:hAnsi="Palatino Linotype"/>
                <w:b/>
                <w:sz w:val="24"/>
                <w:szCs w:val="24"/>
              </w:rPr>
            </w:pPr>
            <w:r w:rsidRPr="00E21B28">
              <w:rPr>
                <w:rFonts w:ascii="Palatino Linotype" w:hAnsi="Palatino Linotype"/>
                <w:b/>
                <w:sz w:val="24"/>
                <w:szCs w:val="24"/>
              </w:rPr>
              <w:t>Навчальні методи та техніки, які будуть використовуватися під час викладання курсу</w:t>
            </w:r>
          </w:p>
        </w:tc>
        <w:tc>
          <w:tcPr>
            <w:tcW w:w="6558" w:type="dxa"/>
          </w:tcPr>
          <w:p w:rsidR="001A2916" w:rsidRPr="00E21B28" w:rsidRDefault="001A2916" w:rsidP="00EA2281">
            <w:pPr>
              <w:spacing w:after="0"/>
              <w:jc w:val="both"/>
              <w:rPr>
                <w:rFonts w:ascii="Palatino Linotype" w:hAnsi="Palatino Linotype"/>
                <w:sz w:val="24"/>
                <w:szCs w:val="24"/>
              </w:rPr>
            </w:pPr>
            <w:r w:rsidRPr="00E21B28">
              <w:rPr>
                <w:rFonts w:ascii="Palatino Linotype" w:hAnsi="Palatino Linotype"/>
                <w:sz w:val="24"/>
                <w:szCs w:val="24"/>
              </w:rPr>
              <w:t>Презентація, лекції, колаборативне навчання (форми – групові проекти, спільні розробки, тьюторство) проектно-орієнтоване навчання, дискусія.</w:t>
            </w:r>
          </w:p>
          <w:p w:rsidR="001A2916" w:rsidRPr="00E21B28" w:rsidRDefault="001A2916" w:rsidP="00EA2281">
            <w:pPr>
              <w:spacing w:after="0"/>
              <w:jc w:val="both"/>
              <w:rPr>
                <w:rFonts w:ascii="Palatino Linotype" w:hAnsi="Palatino Linotype"/>
                <w:sz w:val="24"/>
                <w:szCs w:val="24"/>
              </w:rPr>
            </w:pPr>
            <w:r w:rsidRPr="00E21B28">
              <w:rPr>
                <w:rFonts w:ascii="Palatino Linotype" w:hAnsi="Palatino Linotype"/>
                <w:sz w:val="24"/>
                <w:szCs w:val="24"/>
              </w:rPr>
              <w:t>Зокрема,</w:t>
            </w:r>
          </w:p>
          <w:p w:rsidR="001A2916" w:rsidRPr="00E21B28" w:rsidRDefault="001A2916" w:rsidP="001A2916">
            <w:pPr>
              <w:numPr>
                <w:ilvl w:val="0"/>
                <w:numId w:val="1"/>
              </w:numPr>
              <w:tabs>
                <w:tab w:val="left" w:pos="196"/>
                <w:tab w:val="left" w:pos="376"/>
                <w:tab w:val="left" w:pos="541"/>
                <w:tab w:val="left" w:pos="706"/>
                <w:tab w:val="left" w:pos="961"/>
                <w:tab w:val="left" w:pos="1126"/>
                <w:tab w:val="left" w:pos="1396"/>
              </w:tabs>
              <w:spacing w:after="0" w:line="259" w:lineRule="auto"/>
              <w:ind w:left="0" w:firstLine="0"/>
              <w:jc w:val="both"/>
              <w:rPr>
                <w:rFonts w:ascii="Palatino Linotype" w:hAnsi="Palatino Linotype"/>
                <w:sz w:val="24"/>
                <w:szCs w:val="24"/>
              </w:rPr>
            </w:pPr>
            <w:r w:rsidRPr="00E21B28">
              <w:rPr>
                <w:rFonts w:ascii="Palatino Linotype" w:hAnsi="Palatino Linotype"/>
                <w:sz w:val="24"/>
                <w:szCs w:val="24"/>
              </w:rPr>
              <w:t>усні (лекція, евристична бесіда, доповідь, рецензія, дискусія)</w:t>
            </w:r>
          </w:p>
          <w:p w:rsidR="001A2916" w:rsidRPr="00E21B28" w:rsidRDefault="001A2916" w:rsidP="001A2916">
            <w:pPr>
              <w:numPr>
                <w:ilvl w:val="0"/>
                <w:numId w:val="1"/>
              </w:numPr>
              <w:tabs>
                <w:tab w:val="left" w:pos="196"/>
                <w:tab w:val="left" w:pos="376"/>
                <w:tab w:val="left" w:pos="541"/>
                <w:tab w:val="left" w:pos="706"/>
                <w:tab w:val="left" w:pos="961"/>
                <w:tab w:val="left" w:pos="1126"/>
                <w:tab w:val="left" w:pos="1396"/>
              </w:tabs>
              <w:spacing w:after="0" w:line="259" w:lineRule="auto"/>
              <w:ind w:left="0" w:firstLine="0"/>
              <w:jc w:val="both"/>
              <w:rPr>
                <w:rFonts w:ascii="Palatino Linotype" w:hAnsi="Palatino Linotype"/>
                <w:sz w:val="24"/>
                <w:szCs w:val="24"/>
              </w:rPr>
            </w:pPr>
            <w:r w:rsidRPr="00E21B28">
              <w:rPr>
                <w:rFonts w:ascii="Palatino Linotype" w:hAnsi="Palatino Linotype"/>
                <w:sz w:val="24"/>
                <w:szCs w:val="24"/>
              </w:rPr>
              <w:t>наочні (медіа-презентації, робота з картами)</w:t>
            </w:r>
          </w:p>
          <w:p w:rsidR="001A2916" w:rsidRPr="00E21B28" w:rsidRDefault="001A2916" w:rsidP="001A2916">
            <w:pPr>
              <w:numPr>
                <w:ilvl w:val="0"/>
                <w:numId w:val="1"/>
              </w:numPr>
              <w:tabs>
                <w:tab w:val="left" w:pos="196"/>
                <w:tab w:val="left" w:pos="376"/>
                <w:tab w:val="left" w:pos="541"/>
                <w:tab w:val="left" w:pos="706"/>
                <w:tab w:val="left" w:pos="961"/>
                <w:tab w:val="left" w:pos="1126"/>
                <w:tab w:val="left" w:pos="1396"/>
              </w:tabs>
              <w:spacing w:after="0" w:line="259" w:lineRule="auto"/>
              <w:ind w:left="0" w:firstLine="0"/>
              <w:jc w:val="both"/>
              <w:rPr>
                <w:rFonts w:ascii="Palatino Linotype" w:hAnsi="Palatino Linotype"/>
                <w:sz w:val="24"/>
                <w:szCs w:val="24"/>
              </w:rPr>
            </w:pPr>
            <w:r w:rsidRPr="00E21B28">
              <w:rPr>
                <w:rFonts w:ascii="Palatino Linotype" w:hAnsi="Palatino Linotype"/>
                <w:sz w:val="24"/>
                <w:szCs w:val="24"/>
              </w:rPr>
              <w:t>практичні (підготовка міні-групами студентів проектів презентацій).</w:t>
            </w:r>
          </w:p>
        </w:tc>
      </w:tr>
      <w:tr w:rsidR="00A327FB" w:rsidRPr="00A327FB" w:rsidTr="00AE3927">
        <w:trPr>
          <w:trHeight w:val="418"/>
        </w:trPr>
        <w:tc>
          <w:tcPr>
            <w:tcW w:w="3260" w:type="dxa"/>
            <w:tcBorders>
              <w:top w:val="single" w:sz="4" w:space="0" w:color="auto"/>
              <w:left w:val="single" w:sz="4" w:space="0" w:color="auto"/>
              <w:bottom w:val="single" w:sz="4" w:space="0" w:color="auto"/>
              <w:right w:val="single" w:sz="4" w:space="0" w:color="auto"/>
            </w:tcBorders>
            <w:hideMark/>
          </w:tcPr>
          <w:p w:rsidR="00AE3927" w:rsidRPr="00A327FB" w:rsidRDefault="00EC4272">
            <w:pPr>
              <w:spacing w:after="0"/>
              <w:rPr>
                <w:rFonts w:ascii="Palatino Linotype" w:hAnsi="Palatino Linotype"/>
                <w:b/>
                <w:sz w:val="24"/>
                <w:szCs w:val="24"/>
              </w:rPr>
            </w:pPr>
            <w:r>
              <w:rPr>
                <w:rFonts w:ascii="Palatino Linotype" w:hAnsi="Palatino Linotype"/>
                <w:b/>
                <w:sz w:val="24"/>
                <w:szCs w:val="24"/>
              </w:rPr>
              <w:t>Необхідне обладнання</w:t>
            </w:r>
          </w:p>
        </w:tc>
        <w:tc>
          <w:tcPr>
            <w:tcW w:w="6558" w:type="dxa"/>
            <w:tcBorders>
              <w:top w:val="single" w:sz="4" w:space="0" w:color="auto"/>
              <w:left w:val="single" w:sz="4" w:space="0" w:color="auto"/>
              <w:bottom w:val="single" w:sz="4" w:space="0" w:color="auto"/>
              <w:right w:val="single" w:sz="4" w:space="0" w:color="auto"/>
            </w:tcBorders>
            <w:hideMark/>
          </w:tcPr>
          <w:p w:rsidR="00AE3927" w:rsidRPr="00A327FB" w:rsidRDefault="00AE3927">
            <w:pPr>
              <w:spacing w:after="0"/>
              <w:jc w:val="both"/>
              <w:rPr>
                <w:rFonts w:ascii="Palatino Linotype" w:hAnsi="Palatino Linotype"/>
                <w:sz w:val="24"/>
                <w:szCs w:val="24"/>
              </w:rPr>
            </w:pPr>
            <w:r w:rsidRPr="00A327FB">
              <w:rPr>
                <w:rFonts w:ascii="Palatino Linotype" w:hAnsi="Palatino Linotype"/>
                <w:sz w:val="24"/>
                <w:szCs w:val="24"/>
              </w:rPr>
              <w:t>Аудиторія, обладнана медіа-проектором.</w:t>
            </w:r>
          </w:p>
        </w:tc>
      </w:tr>
      <w:tr w:rsidR="00C615A7" w:rsidRPr="00C615A7" w:rsidTr="00EA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0"/>
        </w:trPr>
        <w:tc>
          <w:tcPr>
            <w:tcW w:w="3260" w:type="dxa"/>
            <w:tcBorders>
              <w:top w:val="single" w:sz="4" w:space="0" w:color="auto"/>
              <w:left w:val="single" w:sz="4" w:space="0" w:color="auto"/>
              <w:bottom w:val="single" w:sz="4" w:space="0" w:color="auto"/>
              <w:right w:val="single" w:sz="4" w:space="0" w:color="auto"/>
            </w:tcBorders>
          </w:tcPr>
          <w:p w:rsidR="00E41867" w:rsidRPr="00C615A7" w:rsidRDefault="00E41867" w:rsidP="00EA2281">
            <w:pPr>
              <w:spacing w:after="0"/>
              <w:rPr>
                <w:rFonts w:ascii="Palatino Linotype" w:hAnsi="Palatino Linotype"/>
                <w:b/>
                <w:sz w:val="24"/>
                <w:szCs w:val="24"/>
              </w:rPr>
            </w:pPr>
            <w:r w:rsidRPr="00C615A7">
              <w:rPr>
                <w:rFonts w:ascii="Palatino Linotype" w:hAnsi="Palatino Linotype"/>
                <w:b/>
                <w:sz w:val="24"/>
                <w:szCs w:val="24"/>
              </w:rPr>
              <w:t>Критерії оцінювання</w:t>
            </w:r>
          </w:p>
        </w:tc>
        <w:tc>
          <w:tcPr>
            <w:tcW w:w="6558" w:type="dxa"/>
            <w:tcBorders>
              <w:top w:val="single" w:sz="4" w:space="0" w:color="auto"/>
              <w:left w:val="single" w:sz="4" w:space="0" w:color="auto"/>
              <w:bottom w:val="single" w:sz="4" w:space="0" w:color="auto"/>
              <w:right w:val="single" w:sz="4" w:space="0" w:color="auto"/>
            </w:tcBorders>
          </w:tcPr>
          <w:p w:rsidR="00E41867" w:rsidRPr="00C615A7" w:rsidRDefault="00E41867" w:rsidP="00EA2281">
            <w:pPr>
              <w:spacing w:after="0" w:line="240" w:lineRule="auto"/>
              <w:jc w:val="both"/>
              <w:rPr>
                <w:rFonts w:ascii="Palatino Linotype" w:hAnsi="Palatino Linotype"/>
                <w:sz w:val="24"/>
                <w:szCs w:val="24"/>
              </w:rPr>
            </w:pPr>
            <w:r w:rsidRPr="00C615A7">
              <w:rPr>
                <w:rFonts w:ascii="Palatino Linotype" w:hAnsi="Palatino Linotype"/>
                <w:sz w:val="24"/>
                <w:szCs w:val="24"/>
              </w:rPr>
              <w:t>Оцінювання проводиться за 100-бальною шкалою. Бали нараховуються за наступним спі</w:t>
            </w:r>
            <w:r w:rsidR="00FE1378" w:rsidRPr="00C615A7">
              <w:rPr>
                <w:rFonts w:ascii="Palatino Linotype" w:hAnsi="Palatino Linotype"/>
                <w:sz w:val="24"/>
                <w:szCs w:val="24"/>
              </w:rPr>
              <w:t>в</w:t>
            </w:r>
            <w:r w:rsidRPr="00C615A7">
              <w:rPr>
                <w:rFonts w:ascii="Palatino Linotype" w:hAnsi="Palatino Linotype"/>
                <w:sz w:val="24"/>
                <w:szCs w:val="24"/>
              </w:rPr>
              <w:t>відношенням:</w:t>
            </w:r>
          </w:p>
          <w:p w:rsidR="00AF10C2" w:rsidRPr="00C615A7" w:rsidRDefault="00AF10C2" w:rsidP="00AF10C2">
            <w:pPr>
              <w:spacing w:after="0" w:line="240" w:lineRule="auto"/>
              <w:jc w:val="both"/>
              <w:rPr>
                <w:rFonts w:ascii="Palatino Linotype" w:hAnsi="Palatino Linotype"/>
                <w:sz w:val="24"/>
                <w:szCs w:val="24"/>
              </w:rPr>
            </w:pPr>
            <w:r w:rsidRPr="00C615A7">
              <w:rPr>
                <w:rFonts w:ascii="Palatino Linotype" w:hAnsi="Palatino Linotype"/>
                <w:sz w:val="24"/>
                <w:szCs w:val="24"/>
              </w:rPr>
              <w:t xml:space="preserve">• </w:t>
            </w:r>
            <w:r w:rsidRPr="00C615A7">
              <w:rPr>
                <w:rFonts w:ascii="Palatino Linotype" w:hAnsi="Palatino Linotype"/>
                <w:b/>
                <w:i/>
                <w:sz w:val="24"/>
                <w:szCs w:val="24"/>
              </w:rPr>
              <w:t>відвідування лекцій</w:t>
            </w:r>
            <w:r w:rsidRPr="00C615A7">
              <w:rPr>
                <w:rFonts w:ascii="Palatino Linotype" w:hAnsi="Palatino Linotype"/>
                <w:sz w:val="24"/>
                <w:szCs w:val="24"/>
              </w:rPr>
              <w:t>: 10 % семестрової оцінки, максимальна кількість балів – 10;</w:t>
            </w:r>
          </w:p>
          <w:p w:rsidR="00E41867" w:rsidRPr="00C615A7" w:rsidRDefault="00E41867" w:rsidP="00EA2281">
            <w:pPr>
              <w:spacing w:after="0" w:line="240" w:lineRule="auto"/>
              <w:jc w:val="both"/>
              <w:rPr>
                <w:rFonts w:ascii="Palatino Linotype" w:hAnsi="Palatino Linotype"/>
                <w:sz w:val="24"/>
                <w:szCs w:val="24"/>
              </w:rPr>
            </w:pPr>
            <w:r w:rsidRPr="00C615A7">
              <w:rPr>
                <w:rFonts w:ascii="Palatino Linotype" w:hAnsi="Palatino Linotype"/>
                <w:sz w:val="24"/>
                <w:szCs w:val="24"/>
              </w:rPr>
              <w:t xml:space="preserve">• </w:t>
            </w:r>
            <w:r w:rsidRPr="00C615A7">
              <w:rPr>
                <w:rFonts w:ascii="Palatino Linotype" w:hAnsi="Palatino Linotype"/>
                <w:b/>
                <w:i/>
                <w:sz w:val="24"/>
                <w:szCs w:val="24"/>
              </w:rPr>
              <w:t xml:space="preserve">робота </w:t>
            </w:r>
            <w:r w:rsidR="00971085" w:rsidRPr="00C615A7">
              <w:rPr>
                <w:rFonts w:ascii="Palatino Linotype" w:hAnsi="Palatino Linotype"/>
                <w:b/>
                <w:i/>
                <w:sz w:val="24"/>
                <w:szCs w:val="24"/>
              </w:rPr>
              <w:t xml:space="preserve">під час </w:t>
            </w:r>
            <w:r w:rsidRPr="00C615A7">
              <w:rPr>
                <w:rFonts w:ascii="Palatino Linotype" w:hAnsi="Palatino Linotype"/>
                <w:b/>
                <w:i/>
                <w:sz w:val="24"/>
                <w:szCs w:val="24"/>
              </w:rPr>
              <w:t>занят</w:t>
            </w:r>
            <w:r w:rsidR="00971085" w:rsidRPr="00C615A7">
              <w:rPr>
                <w:rFonts w:ascii="Palatino Linotype" w:hAnsi="Palatino Linotype"/>
                <w:b/>
                <w:i/>
                <w:sz w:val="24"/>
                <w:szCs w:val="24"/>
              </w:rPr>
              <w:t>ь</w:t>
            </w:r>
            <w:r w:rsidRPr="00C615A7">
              <w:rPr>
                <w:rFonts w:ascii="Palatino Linotype" w:hAnsi="Palatino Linotype"/>
                <w:b/>
                <w:i/>
                <w:sz w:val="24"/>
                <w:szCs w:val="24"/>
              </w:rPr>
              <w:t>:</w:t>
            </w:r>
            <w:r w:rsidRPr="00C615A7">
              <w:rPr>
                <w:rFonts w:ascii="Palatino Linotype" w:hAnsi="Palatino Linotype"/>
                <w:i/>
                <w:sz w:val="24"/>
                <w:szCs w:val="24"/>
              </w:rPr>
              <w:t xml:space="preserve"> </w:t>
            </w:r>
            <w:r w:rsidR="00AF10C2" w:rsidRPr="00C615A7">
              <w:rPr>
                <w:rFonts w:ascii="Palatino Linotype" w:hAnsi="Palatino Linotype"/>
                <w:sz w:val="24"/>
                <w:szCs w:val="24"/>
              </w:rPr>
              <w:t>4</w:t>
            </w:r>
            <w:r w:rsidRPr="00C615A7">
              <w:rPr>
                <w:rFonts w:ascii="Palatino Linotype" w:hAnsi="Palatino Linotype"/>
                <w:sz w:val="24"/>
                <w:szCs w:val="24"/>
              </w:rPr>
              <w:t>0</w:t>
            </w:r>
            <w:r w:rsidR="00AF10C2" w:rsidRPr="00C615A7">
              <w:rPr>
                <w:rFonts w:ascii="Palatino Linotype" w:hAnsi="Palatino Linotype"/>
                <w:sz w:val="24"/>
                <w:szCs w:val="24"/>
              </w:rPr>
              <w:t> </w:t>
            </w:r>
            <w:r w:rsidRPr="00C615A7">
              <w:rPr>
                <w:rFonts w:ascii="Palatino Linotype" w:hAnsi="Palatino Linotype"/>
                <w:sz w:val="24"/>
                <w:szCs w:val="24"/>
              </w:rPr>
              <w:t>% семестрової оцінки</w:t>
            </w:r>
            <w:r w:rsidR="00AF10C2" w:rsidRPr="00C615A7">
              <w:rPr>
                <w:rFonts w:ascii="Palatino Linotype" w:hAnsi="Palatino Linotype"/>
                <w:sz w:val="24"/>
                <w:szCs w:val="24"/>
              </w:rPr>
              <w:t>,</w:t>
            </w:r>
            <w:r w:rsidRPr="00C615A7">
              <w:rPr>
                <w:rFonts w:ascii="Palatino Linotype" w:hAnsi="Palatino Linotype"/>
                <w:sz w:val="24"/>
                <w:szCs w:val="24"/>
              </w:rPr>
              <w:t xml:space="preserve"> максимальна кількість балів </w:t>
            </w:r>
            <w:r w:rsidR="00971085" w:rsidRPr="00C615A7">
              <w:rPr>
                <w:rFonts w:ascii="Palatino Linotype" w:hAnsi="Palatino Linotype"/>
                <w:sz w:val="24"/>
                <w:szCs w:val="24"/>
              </w:rPr>
              <w:t>– 4</w:t>
            </w:r>
            <w:r w:rsidRPr="00C615A7">
              <w:rPr>
                <w:rFonts w:ascii="Palatino Linotype" w:hAnsi="Palatino Linotype"/>
                <w:sz w:val="24"/>
                <w:szCs w:val="24"/>
              </w:rPr>
              <w:t>0</w:t>
            </w:r>
            <w:r w:rsidR="00971085" w:rsidRPr="00C615A7">
              <w:rPr>
                <w:rFonts w:ascii="Palatino Linotype" w:hAnsi="Palatino Linotype"/>
                <w:sz w:val="24"/>
                <w:szCs w:val="24"/>
              </w:rPr>
              <w:t>;</w:t>
            </w:r>
          </w:p>
          <w:p w:rsidR="00E41867" w:rsidRPr="00C615A7" w:rsidRDefault="00E41867" w:rsidP="00EA2281">
            <w:pPr>
              <w:spacing w:after="0" w:line="240" w:lineRule="auto"/>
              <w:jc w:val="both"/>
              <w:rPr>
                <w:rFonts w:ascii="Palatino Linotype" w:hAnsi="Palatino Linotype"/>
                <w:sz w:val="24"/>
                <w:szCs w:val="24"/>
              </w:rPr>
            </w:pPr>
            <w:r w:rsidRPr="00C615A7">
              <w:rPr>
                <w:rFonts w:ascii="Palatino Linotype" w:hAnsi="Palatino Linotype"/>
                <w:sz w:val="24"/>
                <w:szCs w:val="24"/>
              </w:rPr>
              <w:t xml:space="preserve">• </w:t>
            </w:r>
            <w:r w:rsidR="00971085" w:rsidRPr="00C615A7">
              <w:rPr>
                <w:rFonts w:ascii="Palatino Linotype" w:hAnsi="Palatino Linotype"/>
                <w:b/>
                <w:i/>
                <w:sz w:val="24"/>
                <w:szCs w:val="24"/>
              </w:rPr>
              <w:t>іспит</w:t>
            </w:r>
            <w:r w:rsidR="00C615A7" w:rsidRPr="00C615A7">
              <w:rPr>
                <w:rFonts w:ascii="Palatino Linotype" w:hAnsi="Palatino Linotype"/>
                <w:sz w:val="24"/>
                <w:szCs w:val="24"/>
              </w:rPr>
              <w:t xml:space="preserve">: 50 % семестрової оцінки, </w:t>
            </w:r>
            <w:r w:rsidRPr="00C615A7">
              <w:rPr>
                <w:rFonts w:ascii="Palatino Linotype" w:hAnsi="Palatino Linotype"/>
                <w:sz w:val="24"/>
                <w:szCs w:val="24"/>
              </w:rPr>
              <w:t xml:space="preserve">максимальна кількість балів </w:t>
            </w:r>
            <w:r w:rsidR="00C615A7" w:rsidRPr="00C615A7">
              <w:rPr>
                <w:rFonts w:ascii="Palatino Linotype" w:hAnsi="Palatino Linotype"/>
                <w:sz w:val="24"/>
                <w:szCs w:val="24"/>
              </w:rPr>
              <w:t>– 5</w:t>
            </w:r>
            <w:r w:rsidRPr="00C615A7">
              <w:rPr>
                <w:rFonts w:ascii="Palatino Linotype" w:hAnsi="Palatino Linotype"/>
                <w:sz w:val="24"/>
                <w:szCs w:val="24"/>
              </w:rPr>
              <w:t>0.</w:t>
            </w:r>
          </w:p>
          <w:p w:rsidR="00E41867" w:rsidRPr="00C615A7" w:rsidRDefault="00E41867" w:rsidP="00EA2281">
            <w:pPr>
              <w:spacing w:after="0" w:line="240" w:lineRule="auto"/>
              <w:jc w:val="both"/>
              <w:rPr>
                <w:rFonts w:ascii="Palatino Linotype" w:hAnsi="Palatino Linotype"/>
                <w:sz w:val="24"/>
                <w:szCs w:val="24"/>
              </w:rPr>
            </w:pPr>
            <w:r w:rsidRPr="00C615A7">
              <w:rPr>
                <w:rFonts w:ascii="Palatino Linotype" w:hAnsi="Palatino Linotype"/>
                <w:sz w:val="24"/>
                <w:szCs w:val="24"/>
              </w:rPr>
              <w:lastRenderedPageBreak/>
              <w:t xml:space="preserve">Підсумкова максимальна кількість балів </w:t>
            </w:r>
            <w:r w:rsidRPr="00C615A7">
              <w:rPr>
                <w:rFonts w:ascii="Palatino Linotype" w:hAnsi="Palatino Linotype"/>
                <w:b/>
                <w:sz w:val="24"/>
                <w:szCs w:val="24"/>
              </w:rPr>
              <w:t>100</w:t>
            </w:r>
            <w:r w:rsidRPr="00C615A7">
              <w:rPr>
                <w:rFonts w:ascii="Palatino Linotype" w:hAnsi="Palatino Linotype"/>
                <w:sz w:val="24"/>
                <w:szCs w:val="24"/>
              </w:rPr>
              <w:t>.</w:t>
            </w:r>
          </w:p>
          <w:p w:rsidR="00E41867" w:rsidRPr="00C615A7" w:rsidRDefault="00E41867" w:rsidP="00EA2281">
            <w:pPr>
              <w:spacing w:after="0" w:line="240" w:lineRule="auto"/>
              <w:jc w:val="both"/>
              <w:rPr>
                <w:rFonts w:ascii="Palatino Linotype" w:hAnsi="Palatino Linotype"/>
                <w:sz w:val="24"/>
                <w:szCs w:val="24"/>
              </w:rPr>
            </w:pPr>
          </w:p>
          <w:p w:rsidR="00E41867" w:rsidRPr="00C615A7" w:rsidRDefault="00E41867" w:rsidP="00EA2281">
            <w:pPr>
              <w:spacing w:after="0" w:line="240" w:lineRule="auto"/>
              <w:jc w:val="both"/>
              <w:rPr>
                <w:rFonts w:ascii="Palatino Linotype" w:hAnsi="Palatino Linotype"/>
                <w:sz w:val="24"/>
                <w:szCs w:val="24"/>
              </w:rPr>
            </w:pPr>
            <w:r w:rsidRPr="00C615A7">
              <w:rPr>
                <w:rFonts w:ascii="Palatino Linotype" w:eastAsia="Times New Roman" w:hAnsi="Palatino Linotype"/>
                <w:b/>
                <w:i/>
                <w:sz w:val="24"/>
                <w:szCs w:val="24"/>
              </w:rPr>
              <w:t>Академічна доброчесність</w:t>
            </w:r>
            <w:r w:rsidRPr="00C615A7">
              <w:rPr>
                <w:rFonts w:ascii="Palatino Linotype" w:eastAsia="Times New Roman" w:hAnsi="Palatino Linotype"/>
                <w:sz w:val="24"/>
                <w:szCs w:val="24"/>
              </w:rPr>
              <w:t>. Очікується, що роботи студентів будуть їхніми оригінальними дослідженнями чи міркуваннями. Відсутність посилань на використані джерела,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незарахування викладачем, незалежно від масштабів плагіату чи обману.</w:t>
            </w:r>
          </w:p>
          <w:p w:rsidR="00E41867" w:rsidRPr="00C615A7" w:rsidRDefault="00E41867" w:rsidP="00EA2281">
            <w:pPr>
              <w:spacing w:after="0" w:line="240" w:lineRule="auto"/>
              <w:jc w:val="both"/>
              <w:rPr>
                <w:rFonts w:ascii="Palatino Linotype" w:hAnsi="Palatino Linotype"/>
                <w:sz w:val="24"/>
                <w:szCs w:val="24"/>
              </w:rPr>
            </w:pPr>
            <w:r w:rsidRPr="00C615A7">
              <w:rPr>
                <w:rFonts w:ascii="Palatino Linotype" w:hAnsi="Palatino Linotype"/>
                <w:b/>
                <w:i/>
                <w:sz w:val="24"/>
                <w:szCs w:val="24"/>
              </w:rPr>
              <w:t>Відвідання занять</w:t>
            </w:r>
            <w:r w:rsidRPr="00C615A7">
              <w:rPr>
                <w:rFonts w:ascii="Palatino Linotype" w:hAnsi="Palatino Linotype"/>
                <w:sz w:val="24"/>
                <w:szCs w:val="24"/>
              </w:rPr>
              <w:t xml:space="preserve"> є важливою складовою навчання. Очікується, що всі студенти відвідають усі лекції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w:t>
            </w:r>
          </w:p>
          <w:p w:rsidR="00E41867" w:rsidRPr="00C615A7" w:rsidRDefault="00E41867" w:rsidP="00EA2281">
            <w:pPr>
              <w:spacing w:after="0" w:line="240" w:lineRule="auto"/>
              <w:jc w:val="both"/>
              <w:rPr>
                <w:rFonts w:ascii="Palatino Linotype" w:hAnsi="Palatino Linotype"/>
                <w:sz w:val="24"/>
                <w:szCs w:val="24"/>
              </w:rPr>
            </w:pPr>
            <w:r w:rsidRPr="00C615A7">
              <w:rPr>
                <w:rFonts w:ascii="Palatino Linotype" w:hAnsi="Palatino Linotype"/>
                <w:b/>
                <w:i/>
                <w:sz w:val="24"/>
                <w:szCs w:val="24"/>
              </w:rPr>
              <w:t>Література</w:t>
            </w:r>
            <w:r w:rsidRPr="00C615A7">
              <w:rPr>
                <w:rFonts w:ascii="Palatino Linotype" w:hAnsi="Palatino Linotype"/>
                <w:sz w:val="24"/>
                <w:szCs w:val="24"/>
              </w:rPr>
              <w:t>. Уся література надана викладачем виключно в освітніх цілях і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E41867" w:rsidRPr="00C615A7" w:rsidRDefault="00E41867" w:rsidP="00EA2281">
            <w:pPr>
              <w:spacing w:after="0" w:line="240" w:lineRule="auto"/>
              <w:jc w:val="both"/>
              <w:rPr>
                <w:rFonts w:ascii="Palatino Linotype" w:hAnsi="Palatino Linotype"/>
                <w:sz w:val="24"/>
                <w:szCs w:val="24"/>
              </w:rPr>
            </w:pPr>
            <w:r w:rsidRPr="00C615A7">
              <w:rPr>
                <w:rFonts w:ascii="Palatino Linotype" w:hAnsi="Palatino Linotype"/>
                <w:b/>
                <w:i/>
                <w:sz w:val="24"/>
                <w:szCs w:val="24"/>
              </w:rPr>
              <w:t>Політика виставлення балів</w:t>
            </w:r>
            <w:r w:rsidRPr="00C615A7">
              <w:rPr>
                <w:rFonts w:ascii="Palatino Linotype" w:hAnsi="Palatino Linotype"/>
                <w:sz w:val="24"/>
                <w:szCs w:val="24"/>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E41867" w:rsidRPr="00C615A7" w:rsidRDefault="00E41867" w:rsidP="00EA2281">
            <w:pPr>
              <w:spacing w:after="0" w:line="240" w:lineRule="auto"/>
              <w:jc w:val="both"/>
              <w:rPr>
                <w:rFonts w:ascii="Palatino Linotype" w:hAnsi="Palatino Linotype"/>
                <w:sz w:val="24"/>
                <w:szCs w:val="24"/>
              </w:rPr>
            </w:pPr>
            <w:r w:rsidRPr="00C615A7">
              <w:rPr>
                <w:rFonts w:ascii="Palatino Linotype" w:hAnsi="Palatino Linotype"/>
                <w:sz w:val="24"/>
                <w:szCs w:val="24"/>
              </w:rPr>
              <w:t>Жодні форми порушення академічної доброчесності не толеруються.</w:t>
            </w:r>
          </w:p>
        </w:tc>
      </w:tr>
      <w:tr w:rsidR="00CB09D4" w:rsidRPr="00CB09D4" w:rsidTr="00AE3927">
        <w:trPr>
          <w:trHeight w:val="462"/>
        </w:trPr>
        <w:tc>
          <w:tcPr>
            <w:tcW w:w="3260" w:type="dxa"/>
            <w:tcBorders>
              <w:top w:val="single" w:sz="4" w:space="0" w:color="auto"/>
              <w:left w:val="single" w:sz="4" w:space="0" w:color="auto"/>
              <w:bottom w:val="single" w:sz="4" w:space="0" w:color="auto"/>
              <w:right w:val="single" w:sz="4" w:space="0" w:color="auto"/>
            </w:tcBorders>
            <w:hideMark/>
          </w:tcPr>
          <w:p w:rsidR="00AE3927" w:rsidRPr="00CB09D4" w:rsidRDefault="00AE3927">
            <w:pPr>
              <w:spacing w:after="0"/>
              <w:rPr>
                <w:rFonts w:ascii="Palatino Linotype" w:hAnsi="Palatino Linotype"/>
                <w:b/>
                <w:sz w:val="24"/>
                <w:szCs w:val="24"/>
              </w:rPr>
            </w:pPr>
            <w:r w:rsidRPr="00CB09D4">
              <w:rPr>
                <w:rFonts w:ascii="Palatino Linotype" w:hAnsi="Palatino Linotype"/>
                <w:b/>
                <w:sz w:val="24"/>
                <w:szCs w:val="24"/>
              </w:rPr>
              <w:t>Питання до заліку чи екзамену</w:t>
            </w:r>
          </w:p>
        </w:tc>
        <w:tc>
          <w:tcPr>
            <w:tcW w:w="6558" w:type="dxa"/>
            <w:tcBorders>
              <w:top w:val="single" w:sz="4" w:space="0" w:color="auto"/>
              <w:left w:val="single" w:sz="4" w:space="0" w:color="auto"/>
              <w:bottom w:val="single" w:sz="4" w:space="0" w:color="auto"/>
              <w:right w:val="single" w:sz="4" w:space="0" w:color="auto"/>
            </w:tcBorders>
            <w:hideMark/>
          </w:tcPr>
          <w:p w:rsidR="00AE3927" w:rsidRPr="00CB09D4" w:rsidRDefault="00CB09D4" w:rsidP="00971085">
            <w:pPr>
              <w:spacing w:after="0"/>
              <w:rPr>
                <w:rFonts w:ascii="Palatino Linotype" w:hAnsi="Palatino Linotype"/>
                <w:sz w:val="24"/>
                <w:szCs w:val="24"/>
              </w:rPr>
            </w:pPr>
            <w:r>
              <w:rPr>
                <w:rFonts w:ascii="Palatino Linotype" w:hAnsi="Palatino Linotype"/>
                <w:sz w:val="24"/>
                <w:szCs w:val="24"/>
              </w:rPr>
              <w:t>Питання до екзамену відповідають темам лекційних занять.</w:t>
            </w:r>
          </w:p>
        </w:tc>
      </w:tr>
      <w:tr w:rsidR="00CB09D4" w:rsidRPr="00CB09D4" w:rsidTr="00AE3927">
        <w:trPr>
          <w:trHeight w:val="540"/>
        </w:trPr>
        <w:tc>
          <w:tcPr>
            <w:tcW w:w="3260" w:type="dxa"/>
            <w:tcBorders>
              <w:top w:val="single" w:sz="4" w:space="0" w:color="auto"/>
              <w:left w:val="single" w:sz="4" w:space="0" w:color="auto"/>
              <w:bottom w:val="single" w:sz="4" w:space="0" w:color="auto"/>
              <w:right w:val="single" w:sz="4" w:space="0" w:color="auto"/>
            </w:tcBorders>
            <w:hideMark/>
          </w:tcPr>
          <w:p w:rsidR="00AE3927" w:rsidRPr="00CB09D4" w:rsidRDefault="00AE3927">
            <w:pPr>
              <w:spacing w:after="0"/>
              <w:rPr>
                <w:rFonts w:ascii="Palatino Linotype" w:hAnsi="Palatino Linotype"/>
                <w:b/>
                <w:sz w:val="24"/>
                <w:szCs w:val="24"/>
              </w:rPr>
            </w:pPr>
            <w:r w:rsidRPr="00CB09D4">
              <w:rPr>
                <w:rFonts w:ascii="Palatino Linotype" w:hAnsi="Palatino Linotype"/>
                <w:b/>
                <w:sz w:val="24"/>
                <w:szCs w:val="24"/>
              </w:rPr>
              <w:t>Опитування</w:t>
            </w:r>
          </w:p>
        </w:tc>
        <w:tc>
          <w:tcPr>
            <w:tcW w:w="6558" w:type="dxa"/>
            <w:tcBorders>
              <w:top w:val="single" w:sz="4" w:space="0" w:color="auto"/>
              <w:left w:val="single" w:sz="4" w:space="0" w:color="auto"/>
              <w:bottom w:val="single" w:sz="4" w:space="0" w:color="auto"/>
              <w:right w:val="single" w:sz="4" w:space="0" w:color="auto"/>
            </w:tcBorders>
            <w:hideMark/>
          </w:tcPr>
          <w:p w:rsidR="00AE3927" w:rsidRPr="00CB09D4" w:rsidRDefault="00AE3927">
            <w:pPr>
              <w:spacing w:after="0"/>
              <w:rPr>
                <w:rFonts w:ascii="Palatino Linotype" w:hAnsi="Palatino Linotype"/>
                <w:sz w:val="24"/>
                <w:szCs w:val="24"/>
              </w:rPr>
            </w:pPr>
            <w:r w:rsidRPr="00CB09D4">
              <w:rPr>
                <w:rFonts w:ascii="Palatino Linotype" w:hAnsi="Palatino Linotype"/>
                <w:sz w:val="24"/>
                <w:szCs w:val="24"/>
              </w:rPr>
              <w:t>Анкету-оцінку з метою оцінювання якості курсу буде надано по завершенню курсу.</w:t>
            </w:r>
          </w:p>
        </w:tc>
      </w:tr>
    </w:tbl>
    <w:p w:rsidR="009E4AF1" w:rsidRPr="00CB09D4" w:rsidRDefault="009E4AF1">
      <w:pPr>
        <w:rPr>
          <w:rFonts w:ascii="Palatino Linotype" w:hAnsi="Palatino Linotype"/>
        </w:rPr>
      </w:pPr>
    </w:p>
    <w:sectPr w:rsidR="009E4AF1" w:rsidRPr="00CB09D4">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428" w:rsidRDefault="00924428" w:rsidP="00CB09D4">
      <w:pPr>
        <w:spacing w:after="0" w:line="240" w:lineRule="auto"/>
      </w:pPr>
      <w:r>
        <w:separator/>
      </w:r>
    </w:p>
  </w:endnote>
  <w:endnote w:type="continuationSeparator" w:id="0">
    <w:p w:rsidR="00924428" w:rsidRDefault="00924428" w:rsidP="00CB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272751818"/>
      <w:docPartObj>
        <w:docPartGallery w:val="Page Numbers (Bottom of Page)"/>
        <w:docPartUnique/>
      </w:docPartObj>
    </w:sdtPr>
    <w:sdtEndPr/>
    <w:sdtContent>
      <w:p w:rsidR="00CB09D4" w:rsidRPr="00CB09D4" w:rsidRDefault="00CB09D4">
        <w:pPr>
          <w:pStyle w:val="a9"/>
          <w:jc w:val="right"/>
          <w:rPr>
            <w:rFonts w:ascii="Palatino Linotype" w:hAnsi="Palatino Linotype"/>
            <w:sz w:val="20"/>
            <w:szCs w:val="20"/>
          </w:rPr>
        </w:pPr>
        <w:r w:rsidRPr="00CB09D4">
          <w:rPr>
            <w:rFonts w:ascii="Palatino Linotype" w:hAnsi="Palatino Linotype"/>
            <w:sz w:val="20"/>
            <w:szCs w:val="20"/>
          </w:rPr>
          <w:fldChar w:fldCharType="begin"/>
        </w:r>
        <w:r w:rsidRPr="00CB09D4">
          <w:rPr>
            <w:rFonts w:ascii="Palatino Linotype" w:hAnsi="Palatino Linotype"/>
            <w:sz w:val="20"/>
            <w:szCs w:val="20"/>
          </w:rPr>
          <w:instrText>PAGE   \* MERGEFORMAT</w:instrText>
        </w:r>
        <w:r w:rsidRPr="00CB09D4">
          <w:rPr>
            <w:rFonts w:ascii="Palatino Linotype" w:hAnsi="Palatino Linotype"/>
            <w:sz w:val="20"/>
            <w:szCs w:val="20"/>
          </w:rPr>
          <w:fldChar w:fldCharType="separate"/>
        </w:r>
        <w:r w:rsidR="00D95E1D">
          <w:rPr>
            <w:rFonts w:ascii="Palatino Linotype" w:hAnsi="Palatino Linotype"/>
            <w:noProof/>
            <w:sz w:val="20"/>
            <w:szCs w:val="20"/>
          </w:rPr>
          <w:t>1</w:t>
        </w:r>
        <w:r w:rsidRPr="00CB09D4">
          <w:rPr>
            <w:rFonts w:ascii="Palatino Linotype" w:hAnsi="Palatino Linotyp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428" w:rsidRDefault="00924428" w:rsidP="00CB09D4">
      <w:pPr>
        <w:spacing w:after="0" w:line="240" w:lineRule="auto"/>
      </w:pPr>
      <w:r>
        <w:separator/>
      </w:r>
    </w:p>
  </w:footnote>
  <w:footnote w:type="continuationSeparator" w:id="0">
    <w:p w:rsidR="00924428" w:rsidRDefault="00924428" w:rsidP="00CB0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E7800"/>
    <w:multiLevelType w:val="hybridMultilevel"/>
    <w:tmpl w:val="E58CD6B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B1"/>
    <w:rsid w:val="00015A9F"/>
    <w:rsid w:val="0002329E"/>
    <w:rsid w:val="000B0BF9"/>
    <w:rsid w:val="000D5F34"/>
    <w:rsid w:val="00107715"/>
    <w:rsid w:val="00187C13"/>
    <w:rsid w:val="001A2916"/>
    <w:rsid w:val="00232372"/>
    <w:rsid w:val="00242CEF"/>
    <w:rsid w:val="00245D5F"/>
    <w:rsid w:val="002C1E21"/>
    <w:rsid w:val="00343A81"/>
    <w:rsid w:val="003C3E86"/>
    <w:rsid w:val="003D0F32"/>
    <w:rsid w:val="003E5785"/>
    <w:rsid w:val="00402F52"/>
    <w:rsid w:val="00463F21"/>
    <w:rsid w:val="00591079"/>
    <w:rsid w:val="005A3DC0"/>
    <w:rsid w:val="00671D37"/>
    <w:rsid w:val="006E3C04"/>
    <w:rsid w:val="007106D2"/>
    <w:rsid w:val="007357F0"/>
    <w:rsid w:val="007A1B4D"/>
    <w:rsid w:val="007D0857"/>
    <w:rsid w:val="008B5AFD"/>
    <w:rsid w:val="008F363C"/>
    <w:rsid w:val="00924428"/>
    <w:rsid w:val="00943FEE"/>
    <w:rsid w:val="00971085"/>
    <w:rsid w:val="009D657E"/>
    <w:rsid w:val="009E4AF1"/>
    <w:rsid w:val="00A327FB"/>
    <w:rsid w:val="00AA0A25"/>
    <w:rsid w:val="00AD36B1"/>
    <w:rsid w:val="00AE3927"/>
    <w:rsid w:val="00AE3D69"/>
    <w:rsid w:val="00AF10C2"/>
    <w:rsid w:val="00B7447E"/>
    <w:rsid w:val="00C02192"/>
    <w:rsid w:val="00C15958"/>
    <w:rsid w:val="00C532EF"/>
    <w:rsid w:val="00C615A7"/>
    <w:rsid w:val="00CB09D4"/>
    <w:rsid w:val="00CE4B32"/>
    <w:rsid w:val="00CF3657"/>
    <w:rsid w:val="00D22F8A"/>
    <w:rsid w:val="00D7358A"/>
    <w:rsid w:val="00D95E1D"/>
    <w:rsid w:val="00DA4BAF"/>
    <w:rsid w:val="00DE323A"/>
    <w:rsid w:val="00E23580"/>
    <w:rsid w:val="00E41867"/>
    <w:rsid w:val="00E80EAF"/>
    <w:rsid w:val="00E93C54"/>
    <w:rsid w:val="00EA0F98"/>
    <w:rsid w:val="00EB07A4"/>
    <w:rsid w:val="00EB0D14"/>
    <w:rsid w:val="00EB1069"/>
    <w:rsid w:val="00EB6E28"/>
    <w:rsid w:val="00EC4272"/>
    <w:rsid w:val="00F70233"/>
    <w:rsid w:val="00FB50A5"/>
    <w:rsid w:val="00FD750D"/>
    <w:rsid w:val="00FE1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0D72D-8109-4B65-8D83-6FB3BB4F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92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3927"/>
    <w:rPr>
      <w:color w:val="0563C1"/>
      <w:u w:val="single"/>
    </w:rPr>
  </w:style>
  <w:style w:type="paragraph" w:customStyle="1" w:styleId="1">
    <w:name w:val="Абзац списку1"/>
    <w:basedOn w:val="a"/>
    <w:rsid w:val="00AE3927"/>
    <w:pPr>
      <w:widowControl w:val="0"/>
      <w:suppressAutoHyphens/>
      <w:spacing w:after="0" w:line="240" w:lineRule="auto"/>
      <w:ind w:left="720"/>
    </w:pPr>
    <w:rPr>
      <w:rFonts w:ascii="Times New Roman" w:eastAsia="SimSun" w:hAnsi="Times New Roman" w:cs="Arial"/>
      <w:kern w:val="2"/>
      <w:sz w:val="24"/>
      <w:szCs w:val="24"/>
      <w:lang w:eastAsia="hi-IN" w:bidi="hi-IN"/>
    </w:rPr>
  </w:style>
  <w:style w:type="character" w:customStyle="1" w:styleId="reference-accessdate">
    <w:name w:val="reference-accessdate"/>
    <w:rsid w:val="00AE3927"/>
  </w:style>
  <w:style w:type="character" w:styleId="a4">
    <w:name w:val="Strong"/>
    <w:basedOn w:val="a0"/>
    <w:uiPriority w:val="22"/>
    <w:qFormat/>
    <w:rsid w:val="00AE3927"/>
    <w:rPr>
      <w:b/>
      <w:bCs/>
    </w:rPr>
  </w:style>
  <w:style w:type="paragraph" w:styleId="a5">
    <w:name w:val="footnote text"/>
    <w:basedOn w:val="a"/>
    <w:link w:val="a6"/>
    <w:semiHidden/>
    <w:rsid w:val="00DE323A"/>
    <w:pPr>
      <w:spacing w:after="0" w:line="360" w:lineRule="auto"/>
      <w:ind w:firstLine="567"/>
      <w:jc w:val="both"/>
    </w:pPr>
    <w:rPr>
      <w:rFonts w:ascii="Times New Roman" w:eastAsia="Times New Roman" w:hAnsi="Times New Roman"/>
      <w:szCs w:val="20"/>
      <w:lang w:val="ru-RU" w:eastAsia="ru-RU"/>
    </w:rPr>
  </w:style>
  <w:style w:type="character" w:customStyle="1" w:styleId="a6">
    <w:name w:val="Текст виноски Знак"/>
    <w:basedOn w:val="a0"/>
    <w:link w:val="a5"/>
    <w:semiHidden/>
    <w:rsid w:val="00DE323A"/>
    <w:rPr>
      <w:rFonts w:ascii="Times New Roman" w:eastAsia="Times New Roman" w:hAnsi="Times New Roman" w:cs="Times New Roman"/>
      <w:szCs w:val="20"/>
      <w:lang w:val="ru-RU" w:eastAsia="ru-RU"/>
    </w:rPr>
  </w:style>
  <w:style w:type="paragraph" w:styleId="a7">
    <w:name w:val="header"/>
    <w:basedOn w:val="a"/>
    <w:link w:val="a8"/>
    <w:uiPriority w:val="99"/>
    <w:unhideWhenUsed/>
    <w:rsid w:val="00CB09D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B09D4"/>
    <w:rPr>
      <w:rFonts w:ascii="Calibri" w:eastAsia="Calibri" w:hAnsi="Calibri" w:cs="Times New Roman"/>
    </w:rPr>
  </w:style>
  <w:style w:type="paragraph" w:styleId="a9">
    <w:name w:val="footer"/>
    <w:basedOn w:val="a"/>
    <w:link w:val="aa"/>
    <w:uiPriority w:val="99"/>
    <w:unhideWhenUsed/>
    <w:rsid w:val="00CB09D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B09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8265</Words>
  <Characters>4712</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dc:creator>
  <cp:keywords/>
  <dc:description/>
  <cp:lastModifiedBy>Vinni</cp:lastModifiedBy>
  <cp:revision>14</cp:revision>
  <dcterms:created xsi:type="dcterms:W3CDTF">2021-03-05T11:53:00Z</dcterms:created>
  <dcterms:modified xsi:type="dcterms:W3CDTF">2021-03-05T15:45:00Z</dcterms:modified>
</cp:coreProperties>
</file>