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595"/>
        <w:jc w:val="center"/>
        <w:textAlignment w:val="auto"/>
        <w:rPr>
          <w:rStyle w:val="25"/>
          <w:rFonts w:hint="default" w:ascii="Times New Roman" w:hAnsi="Times New Roman" w:cs="Times New Roman"/>
          <w:sz w:val="26"/>
          <w:szCs w:val="26"/>
          <w:lang w:val="uk-UA" w:eastAsia="uk-UA"/>
        </w:rPr>
      </w:pPr>
      <w:r>
        <w:rPr>
          <w:rStyle w:val="25"/>
          <w:rFonts w:hint="default" w:ascii="Times New Roman" w:hAnsi="Times New Roman" w:cs="Times New Roman"/>
          <w:sz w:val="26"/>
          <w:szCs w:val="26"/>
          <w:lang w:val="uk-UA" w:eastAsia="uk-UA"/>
        </w:rPr>
        <w:t>МІНІСТЕРСТВО ОСВІТИ І НАУКИ УКРАЇНИ</w:t>
      </w:r>
    </w:p>
    <w:p>
      <w:pPr>
        <w:pStyle w:val="24"/>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firstLine="1257"/>
        <w:jc w:val="center"/>
        <w:textAlignment w:val="auto"/>
        <w:rPr>
          <w:rStyle w:val="25"/>
          <w:rFonts w:hint="default" w:ascii="Times New Roman" w:hAnsi="Times New Roman" w:cs="Times New Roman"/>
          <w:sz w:val="26"/>
          <w:szCs w:val="26"/>
          <w:lang w:val="uk-UA" w:eastAsia="uk-UA"/>
        </w:rPr>
      </w:pPr>
      <w:r>
        <w:rPr>
          <w:rStyle w:val="25"/>
          <w:rFonts w:hint="default" w:ascii="Times New Roman" w:hAnsi="Times New Roman" w:cs="Times New Roman"/>
          <w:sz w:val="26"/>
          <w:szCs w:val="26"/>
          <w:lang w:val="uk-UA" w:eastAsia="uk-UA"/>
        </w:rPr>
        <w:t>Львівський національний університет імені Івана Франка</w:t>
      </w:r>
    </w:p>
    <w:p>
      <w:pPr>
        <w:pStyle w:val="26"/>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827" w:right="3206"/>
        <w:jc w:val="center"/>
        <w:textAlignment w:val="auto"/>
        <w:rPr>
          <w:rStyle w:val="25"/>
          <w:rFonts w:hint="default" w:ascii="Times New Roman" w:hAnsi="Times New Roman" w:cs="Times New Roman"/>
          <w:sz w:val="26"/>
          <w:szCs w:val="26"/>
          <w:lang w:val="uk-UA" w:eastAsia="uk-UA"/>
        </w:rPr>
      </w:pPr>
      <w:r>
        <w:rPr>
          <w:rStyle w:val="25"/>
          <w:rFonts w:hint="default" w:ascii="Times New Roman" w:hAnsi="Times New Roman" w:cs="Times New Roman"/>
          <w:sz w:val="26"/>
          <w:szCs w:val="26"/>
          <w:lang w:val="uk-UA" w:eastAsia="uk-UA"/>
        </w:rPr>
        <w:t>Факультет: історичний</w:t>
      </w:r>
    </w:p>
    <w:p>
      <w:pPr>
        <w:pStyle w:val="26"/>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2827" w:right="3206"/>
        <w:jc w:val="center"/>
        <w:textAlignment w:val="auto"/>
        <w:rPr>
          <w:rStyle w:val="25"/>
          <w:rFonts w:hint="default" w:ascii="Times New Roman" w:hAnsi="Times New Roman" w:cs="Times New Roman"/>
          <w:sz w:val="26"/>
          <w:szCs w:val="26"/>
          <w:lang w:val="uk-UA" w:eastAsia="uk-UA"/>
        </w:rPr>
      </w:pPr>
      <w:r>
        <w:rPr>
          <w:rStyle w:val="25"/>
          <w:rFonts w:hint="default" w:ascii="Times New Roman" w:hAnsi="Times New Roman" w:cs="Times New Roman"/>
          <w:sz w:val="26"/>
          <w:szCs w:val="26"/>
          <w:lang w:val="uk-UA" w:eastAsia="uk-UA"/>
        </w:rPr>
        <w:t>Кафедра: соціології</w:t>
      </w:r>
    </w:p>
    <w:p>
      <w:pPr>
        <w:pStyle w:val="27"/>
        <w:widowControl/>
        <w:spacing w:beforeLines="0" w:afterLines="0" w:line="240" w:lineRule="auto"/>
        <w:ind w:right="14"/>
        <w:jc w:val="right"/>
        <w:rPr>
          <w:rFonts w:hint="default" w:ascii="Times New Roman" w:hAnsi="Times New Roman" w:cs="Times New Roman"/>
          <w:sz w:val="20"/>
          <w:szCs w:val="20"/>
          <w:lang w:val="uk-UA"/>
        </w:rPr>
      </w:pPr>
    </w:p>
    <w:p>
      <w:pPr>
        <w:pStyle w:val="27"/>
        <w:widowControl/>
        <w:spacing w:beforeLines="0" w:afterLines="0" w:line="240" w:lineRule="auto"/>
        <w:ind w:right="14"/>
        <w:jc w:val="right"/>
        <w:rPr>
          <w:rFonts w:hint="default" w:ascii="Times New Roman" w:hAnsi="Times New Roman" w:cs="Times New Roman"/>
          <w:sz w:val="20"/>
          <w:szCs w:val="20"/>
          <w:lang w:val="uk-UA"/>
        </w:rPr>
      </w:pPr>
    </w:p>
    <w:p>
      <w:pPr>
        <w:pStyle w:val="27"/>
        <w:keepNext w:val="0"/>
        <w:keepLines w:val="0"/>
        <w:pageBreakBefore w:val="0"/>
        <w:widowControl/>
        <w:kinsoku/>
        <w:wordWrap/>
        <w:overflowPunct/>
        <w:topLinePunct w:val="0"/>
        <w:autoSpaceDE w:val="0"/>
        <w:autoSpaceDN w:val="0"/>
        <w:bidi w:val="0"/>
        <w:adjustRightInd w:val="0"/>
        <w:snapToGrid/>
        <w:spacing w:before="134" w:beforeLines="0" w:after="0" w:afterLines="0" w:line="240" w:lineRule="auto"/>
        <w:ind w:right="14"/>
        <w:jc w:val="right"/>
        <w:textAlignment w:val="auto"/>
        <w:rPr>
          <w:rStyle w:val="25"/>
          <w:rFonts w:hint="default" w:ascii="Times New Roman" w:hAnsi="Times New Roman" w:cs="Times New Roman"/>
          <w:sz w:val="26"/>
          <w:szCs w:val="26"/>
          <w:lang w:val="uk-UA" w:eastAsia="uk-UA"/>
        </w:rPr>
      </w:pPr>
      <w:r>
        <w:rPr>
          <w:rStyle w:val="25"/>
          <w:rFonts w:hint="default" w:ascii="Times New Roman" w:hAnsi="Times New Roman" w:cs="Times New Roman"/>
          <w:sz w:val="26"/>
          <w:szCs w:val="26"/>
          <w:lang w:val="uk-UA" w:eastAsia="uk-UA"/>
        </w:rPr>
        <w:t>Затверджено</w:t>
      </w:r>
    </w:p>
    <w:p>
      <w:pPr>
        <w:pStyle w:val="28"/>
        <w:keepNext w:val="0"/>
        <w:keepLines w:val="0"/>
        <w:pageBreakBefore w:val="0"/>
        <w:widowControl/>
        <w:kinsoku/>
        <w:wordWrap/>
        <w:overflowPunct/>
        <w:topLinePunct w:val="0"/>
        <w:autoSpaceDE w:val="0"/>
        <w:autoSpaceDN w:val="0"/>
        <w:bidi w:val="0"/>
        <w:adjustRightInd w:val="0"/>
        <w:snapToGrid/>
        <w:spacing w:beforeLines="0" w:after="0" w:afterLines="0" w:line="240" w:lineRule="auto"/>
        <w:ind w:left="4838"/>
        <w:textAlignment w:val="auto"/>
        <w:rPr>
          <w:rStyle w:val="30"/>
          <w:rFonts w:hint="default" w:ascii="Times New Roman" w:hAnsi="Times New Roman" w:cs="Times New Roman"/>
          <w:sz w:val="22"/>
          <w:szCs w:val="22"/>
          <w:lang w:val="uk-UA" w:eastAsia="uk-UA"/>
        </w:rPr>
      </w:pPr>
      <w:r>
        <w:rPr>
          <w:rStyle w:val="29"/>
          <w:rFonts w:hint="default" w:ascii="Times New Roman" w:hAnsi="Times New Roman" w:cs="Times New Roman"/>
          <w:sz w:val="26"/>
          <w:szCs w:val="26"/>
          <w:lang w:val="uk-UA" w:eastAsia="uk-UA"/>
        </w:rPr>
        <w:t>на засіданні кафедри соціології історичного факультету Львівського національного університету імені Івана Франка, протокол № 1 від 27 серпня 2020 р.</w:t>
      </w:r>
    </w:p>
    <w:p>
      <w:pPr>
        <w:pStyle w:val="31"/>
        <w:widowControl/>
        <w:spacing w:beforeLines="0" w:afterLines="0" w:line="240" w:lineRule="auto"/>
        <w:ind w:left="6778"/>
        <w:jc w:val="both"/>
        <w:rPr>
          <w:rFonts w:hint="default" w:ascii="Times New Roman" w:hAnsi="Times New Roman" w:cs="Times New Roman"/>
          <w:sz w:val="20"/>
          <w:szCs w:val="20"/>
          <w:lang w:val="uk-UA"/>
        </w:rPr>
      </w:pPr>
    </w:p>
    <w:p>
      <w:pPr>
        <w:pStyle w:val="31"/>
        <w:widowControl/>
        <w:pBdr>
          <w:bottom w:val="single" w:color="auto" w:sz="12" w:space="1"/>
        </w:pBdr>
        <w:spacing w:before="211" w:beforeLines="0" w:afterLines="0" w:line="240" w:lineRule="auto"/>
        <w:ind w:left="6778"/>
        <w:jc w:val="both"/>
        <w:rPr>
          <w:rStyle w:val="29"/>
          <w:rFonts w:hint="default" w:ascii="Times New Roman" w:hAnsi="Times New Roman" w:cs="Times New Roman"/>
          <w:sz w:val="28"/>
          <w:szCs w:val="28"/>
          <w:lang w:val="uk-UA" w:eastAsia="uk-UA"/>
        </w:rPr>
      </w:pPr>
      <w:r>
        <w:rPr>
          <w:rStyle w:val="29"/>
          <w:rFonts w:hint="default" w:ascii="Times New Roman" w:hAnsi="Times New Roman" w:cs="Times New Roman"/>
          <w:sz w:val="28"/>
          <w:szCs w:val="28"/>
          <w:lang w:val="uk-UA" w:eastAsia="uk-UA"/>
        </w:rPr>
        <w:t>Завідувач кафедри</w:t>
      </w:r>
    </w:p>
    <w:p>
      <w:pPr>
        <w:pStyle w:val="31"/>
        <w:widowControl/>
        <w:pBdr>
          <w:bottom w:val="single" w:color="auto" w:sz="12" w:space="1"/>
        </w:pBdr>
        <w:spacing w:before="211" w:beforeLines="0" w:afterLines="0" w:line="240" w:lineRule="auto"/>
        <w:ind w:left="6778"/>
        <w:jc w:val="both"/>
        <w:rPr>
          <w:rStyle w:val="29"/>
          <w:rFonts w:hint="default" w:ascii="Times New Roman" w:hAnsi="Times New Roman" w:cs="Times New Roman"/>
          <w:sz w:val="28"/>
          <w:szCs w:val="28"/>
          <w:lang w:val="en-US" w:eastAsia="uk-UA"/>
        </w:rPr>
      </w:pPr>
    </w:p>
    <w:p>
      <w:pPr>
        <w:pStyle w:val="32"/>
        <w:widowControl/>
        <w:spacing w:beforeLines="0" w:afterLines="0" w:line="24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д.с.н.,проф. Пачковський Ю.Ф.</w:t>
      </w:r>
    </w:p>
    <w:p>
      <w:pPr>
        <w:pStyle w:val="32"/>
        <w:widowControl/>
        <w:spacing w:beforeLines="0" w:afterLines="0" w:line="240" w:lineRule="auto"/>
        <w:jc w:val="both"/>
        <w:rPr>
          <w:rFonts w:hint="default" w:ascii="Times New Roman" w:hAnsi="Times New Roman" w:cs="Times New Roman"/>
          <w:sz w:val="28"/>
          <w:szCs w:val="28"/>
          <w:lang w:val="uk-UA"/>
        </w:rPr>
      </w:pPr>
    </w:p>
    <w:p>
      <w:pPr>
        <w:pStyle w:val="32"/>
        <w:widowControl/>
        <w:spacing w:beforeLines="0" w:afterLines="0" w:line="240" w:lineRule="auto"/>
        <w:jc w:val="both"/>
        <w:rPr>
          <w:rFonts w:hint="default" w:ascii="Times New Roman" w:hAnsi="Times New Roman" w:cs="Times New Roman"/>
          <w:sz w:val="20"/>
          <w:szCs w:val="20"/>
          <w:lang w:val="uk-UA"/>
        </w:rPr>
      </w:pPr>
    </w:p>
    <w:p>
      <w:pPr>
        <w:pStyle w:val="32"/>
        <w:widowControl/>
        <w:spacing w:beforeLines="0" w:afterLines="0" w:line="240" w:lineRule="auto"/>
        <w:jc w:val="center"/>
        <w:rPr>
          <w:rStyle w:val="25"/>
          <w:rFonts w:hint="default" w:ascii="Times New Roman" w:hAnsi="Times New Roman" w:cs="Times New Roman"/>
          <w:sz w:val="24"/>
          <w:szCs w:val="24"/>
          <w:lang w:val="uk-UA" w:eastAsia="uk-UA"/>
        </w:rPr>
      </w:pPr>
      <w:r>
        <w:rPr>
          <w:rStyle w:val="25"/>
          <w:rFonts w:hint="default" w:ascii="Times New Roman" w:hAnsi="Times New Roman" w:cs="Times New Roman"/>
          <w:sz w:val="24"/>
          <w:szCs w:val="24"/>
          <w:lang w:val="uk-UA" w:eastAsia="uk-UA"/>
        </w:rPr>
        <w:t>Силабус з навчальної дисципліни</w:t>
      </w:r>
    </w:p>
    <w:p>
      <w:pPr>
        <w:pStyle w:val="32"/>
        <w:widowControl/>
        <w:spacing w:beforeLines="0" w:afterLines="0" w:line="240" w:lineRule="auto"/>
        <w:jc w:val="center"/>
        <w:rPr>
          <w:rStyle w:val="25"/>
          <w:rFonts w:hint="default" w:ascii="Times New Roman" w:hAnsi="Times New Roman" w:cs="Times New Roman"/>
          <w:b w:val="0"/>
          <w:sz w:val="24"/>
          <w:szCs w:val="24"/>
          <w:lang w:val="uk-UA" w:eastAsia="uk-UA"/>
        </w:rPr>
      </w:pPr>
      <w:r>
        <w:rPr>
          <w:rStyle w:val="25"/>
          <w:rFonts w:hint="default" w:ascii="Times New Roman" w:hAnsi="Times New Roman" w:cs="Times New Roman"/>
          <w:b w:val="0"/>
          <w:sz w:val="24"/>
          <w:szCs w:val="24"/>
          <w:lang w:val="uk-UA" w:eastAsia="uk-UA"/>
        </w:rPr>
        <w:t>«</w:t>
      </w:r>
      <w:r>
        <w:rPr>
          <w:rFonts w:hint="default" w:ascii="Times New Roman" w:hAnsi="Times New Roman" w:cs="Times New Roman"/>
          <w:b/>
          <w:sz w:val="22"/>
          <w:szCs w:val="24"/>
          <w:lang w:val="uk-UA" w:eastAsia="uk-UA"/>
        </w:rPr>
        <w:t>СОЦІАЛЬНА</w:t>
      </w:r>
      <w:r>
        <w:rPr>
          <w:rFonts w:hint="default" w:ascii="Times New Roman" w:hAnsi="Times New Roman" w:cs="Times New Roman"/>
          <w:b/>
          <w:sz w:val="22"/>
          <w:szCs w:val="24"/>
          <w:lang w:val="en-US" w:eastAsia="uk-UA"/>
        </w:rPr>
        <w:t xml:space="preserve"> СТАТИСТИКА</w:t>
      </w:r>
      <w:r>
        <w:rPr>
          <w:rStyle w:val="25"/>
          <w:rFonts w:hint="default" w:ascii="Times New Roman" w:hAnsi="Times New Roman" w:cs="Times New Roman"/>
          <w:b w:val="0"/>
          <w:sz w:val="24"/>
          <w:szCs w:val="24"/>
          <w:lang w:val="uk-UA" w:eastAsia="uk-UA"/>
        </w:rPr>
        <w:t xml:space="preserve">», </w:t>
      </w:r>
    </w:p>
    <w:p>
      <w:pPr>
        <w:pStyle w:val="32"/>
        <w:widowControl/>
        <w:spacing w:beforeLines="0" w:afterLines="0" w:line="240" w:lineRule="auto"/>
        <w:jc w:val="center"/>
        <w:rPr>
          <w:rStyle w:val="25"/>
          <w:rFonts w:hint="default" w:ascii="Times New Roman" w:hAnsi="Times New Roman" w:cs="Times New Roman"/>
          <w:sz w:val="24"/>
          <w:szCs w:val="24"/>
          <w:lang w:val="uk-UA" w:eastAsia="uk-UA"/>
        </w:rPr>
      </w:pPr>
      <w:r>
        <w:rPr>
          <w:rStyle w:val="25"/>
          <w:rFonts w:hint="default" w:ascii="Times New Roman" w:hAnsi="Times New Roman" w:cs="Times New Roman"/>
          <w:sz w:val="24"/>
          <w:szCs w:val="24"/>
          <w:lang w:val="uk-UA" w:eastAsia="uk-UA"/>
        </w:rPr>
        <w:t xml:space="preserve">що викладається в межах освітньої програми </w:t>
      </w:r>
    </w:p>
    <w:p>
      <w:pPr>
        <w:pStyle w:val="32"/>
        <w:widowControl/>
        <w:spacing w:beforeLines="0" w:afterLines="0" w:line="240" w:lineRule="auto"/>
        <w:jc w:val="center"/>
        <w:rPr>
          <w:rStyle w:val="25"/>
          <w:rFonts w:hint="default" w:ascii="Times New Roman" w:hAnsi="Times New Roman" w:cs="Times New Roman"/>
          <w:sz w:val="24"/>
          <w:szCs w:val="24"/>
          <w:lang w:val="uk-UA" w:eastAsia="uk-UA"/>
        </w:rPr>
      </w:pPr>
      <w:r>
        <w:rPr>
          <w:rStyle w:val="25"/>
          <w:rFonts w:hint="default" w:ascii="Times New Roman" w:hAnsi="Times New Roman" w:cs="Times New Roman"/>
          <w:sz w:val="24"/>
          <w:szCs w:val="24"/>
          <w:lang w:val="uk-UA" w:eastAsia="uk-UA"/>
        </w:rPr>
        <w:t>першого</w:t>
      </w:r>
      <w:r>
        <w:rPr>
          <w:rStyle w:val="25"/>
          <w:rFonts w:hint="default" w:ascii="Times New Roman" w:hAnsi="Times New Roman" w:cs="Times New Roman"/>
          <w:sz w:val="24"/>
          <w:szCs w:val="24"/>
          <w:lang w:val="en-US" w:eastAsia="uk-UA"/>
        </w:rPr>
        <w:t xml:space="preserve"> (бакалавського)</w:t>
      </w:r>
      <w:r>
        <w:rPr>
          <w:rStyle w:val="25"/>
          <w:rFonts w:hint="default" w:ascii="Times New Roman" w:hAnsi="Times New Roman" w:cs="Times New Roman"/>
          <w:sz w:val="24"/>
          <w:szCs w:val="24"/>
          <w:lang w:val="uk-UA" w:eastAsia="uk-UA"/>
        </w:rPr>
        <w:t xml:space="preserve"> рівня вищої освіти для здобувачів </w:t>
      </w:r>
    </w:p>
    <w:p>
      <w:pPr>
        <w:pStyle w:val="32"/>
        <w:widowControl/>
        <w:spacing w:beforeLines="0" w:afterLines="0" w:line="240" w:lineRule="auto"/>
        <w:jc w:val="center"/>
        <w:rPr>
          <w:rStyle w:val="25"/>
          <w:rFonts w:hint="default" w:ascii="Times New Roman" w:hAnsi="Times New Roman" w:cs="Times New Roman"/>
          <w:sz w:val="24"/>
          <w:szCs w:val="24"/>
          <w:lang w:val="uk-UA" w:eastAsia="uk-UA"/>
        </w:rPr>
      </w:pPr>
      <w:r>
        <w:rPr>
          <w:rStyle w:val="25"/>
          <w:rFonts w:hint="default" w:ascii="Times New Roman" w:hAnsi="Times New Roman" w:cs="Times New Roman"/>
          <w:sz w:val="24"/>
          <w:szCs w:val="24"/>
          <w:lang w:val="uk-UA" w:eastAsia="uk-UA"/>
        </w:rPr>
        <w:t>зі спеціальності 054 Соціологія</w:t>
      </w: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Lines="0" w:afterLines="0" w:line="240" w:lineRule="auto"/>
        <w:ind w:left="3490"/>
        <w:jc w:val="both"/>
        <w:rPr>
          <w:rFonts w:hint="default" w:ascii="Times New Roman" w:hAnsi="Times New Roman" w:cs="Times New Roman"/>
          <w:sz w:val="20"/>
          <w:szCs w:val="20"/>
          <w:lang w:val="uk-UA"/>
        </w:rPr>
      </w:pPr>
    </w:p>
    <w:p>
      <w:pPr>
        <w:pStyle w:val="33"/>
        <w:widowControl/>
        <w:spacing w:before="163" w:beforeLines="0" w:afterLines="0" w:line="240" w:lineRule="auto"/>
        <w:ind w:left="3490"/>
        <w:jc w:val="both"/>
        <w:rPr>
          <w:rStyle w:val="25"/>
          <w:rFonts w:hint="default" w:ascii="Times New Roman" w:hAnsi="Times New Roman" w:cs="Times New Roman"/>
          <w:sz w:val="26"/>
          <w:szCs w:val="26"/>
          <w:lang w:val="uk-UA" w:eastAsia="uk-UA"/>
        </w:rPr>
      </w:pPr>
      <w:r>
        <w:rPr>
          <w:rStyle w:val="25"/>
          <w:rFonts w:hint="default" w:ascii="Times New Roman" w:hAnsi="Times New Roman" w:cs="Times New Roman"/>
          <w:sz w:val="26"/>
          <w:szCs w:val="26"/>
          <w:lang w:val="uk-UA" w:eastAsia="uk-UA"/>
        </w:rPr>
        <w:t>Львів 202</w:t>
      </w:r>
      <w:r>
        <w:rPr>
          <w:rStyle w:val="25"/>
          <w:rFonts w:hint="default" w:ascii="Times New Roman" w:hAnsi="Times New Roman" w:cs="Times New Roman"/>
          <w:sz w:val="26"/>
          <w:szCs w:val="26"/>
          <w:lang w:val="en-US" w:eastAsia="uk-UA"/>
        </w:rPr>
        <w:t>1</w:t>
      </w:r>
      <w:r>
        <w:rPr>
          <w:rStyle w:val="25"/>
          <w:rFonts w:hint="default" w:ascii="Times New Roman" w:hAnsi="Times New Roman" w:cs="Times New Roman"/>
          <w:sz w:val="26"/>
          <w:szCs w:val="26"/>
          <w:lang w:val="uk-UA" w:eastAsia="uk-UA"/>
        </w:rPr>
        <w:t xml:space="preserve"> р.</w:t>
      </w:r>
    </w:p>
    <w:p>
      <w:pPr>
        <w:pStyle w:val="33"/>
        <w:widowControl/>
        <w:spacing w:before="163" w:beforeLines="0" w:afterLines="0" w:line="240" w:lineRule="auto"/>
        <w:ind w:left="3490"/>
        <w:jc w:val="both"/>
        <w:rPr>
          <w:rStyle w:val="25"/>
          <w:rFonts w:hint="default" w:ascii="Times New Roman" w:hAnsi="Times New Roman" w:cs="Times New Roman"/>
          <w:sz w:val="26"/>
          <w:szCs w:val="26"/>
          <w:lang w:val="uk-UA" w:eastAsia="uk-UA"/>
        </w:rPr>
        <w:sectPr>
          <w:pgSz w:w="11905" w:h="16837"/>
          <w:pgMar w:top="1320" w:right="815" w:bottom="1440" w:left="993" w:header="720" w:footer="720" w:gutter="0"/>
          <w:cols w:space="60" w:num="1"/>
        </w:sectPr>
      </w:pPr>
    </w:p>
    <w:p>
      <w:pPr>
        <w:rPr>
          <w:rFonts w:hint="default" w:ascii="Times New Roman" w:hAnsi="Times New Roman" w:cs="Times New Roman"/>
          <w:b/>
          <w:bCs/>
          <w:sz w:val="28"/>
          <w:szCs w:val="28"/>
          <w:u w:val="single"/>
          <w:lang w:val="uk-UA"/>
        </w:rPr>
      </w:pPr>
      <w:r>
        <w:rPr>
          <w:rFonts w:ascii="Times New Roman" w:hAnsi="Times New Roman" w:cs="Times New Roman"/>
          <w:b/>
          <w:sz w:val="28"/>
          <w:szCs w:val="28"/>
          <w:lang w:val="ru-RU"/>
        </w:rPr>
        <w:t>Силабус курсу</w:t>
      </w:r>
      <w:r>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 xml:space="preserve">  </w:t>
      </w:r>
      <w:r>
        <w:rPr>
          <w:rFonts w:ascii="Times New Roman" w:hAnsi="Times New Roman" w:cs="Times New Roman"/>
          <w:b/>
          <w:bCs/>
          <w:sz w:val="28"/>
          <w:szCs w:val="28"/>
          <w:u w:val="single"/>
          <w:lang w:val="uk-UA"/>
        </w:rPr>
        <w:t>С</w:t>
      </w:r>
      <w:r>
        <w:rPr>
          <w:rFonts w:hint="default" w:ascii="Times New Roman" w:hAnsi="Times New Roman" w:cs="Times New Roman"/>
          <w:b/>
          <w:bCs/>
          <w:sz w:val="28"/>
          <w:szCs w:val="28"/>
          <w:u w:val="single"/>
          <w:lang w:val="uk-UA"/>
        </w:rPr>
        <w:t>оціальна статистика__</w:t>
      </w:r>
    </w:p>
    <w:p>
      <w:pPr>
        <w:rPr>
          <w:rFonts w:ascii="Times New Roman" w:hAnsi="Times New Roman" w:cs="Times New Roman"/>
          <w:b/>
          <w:sz w:val="28"/>
          <w:szCs w:val="28"/>
          <w:lang w:val="ru-RU"/>
        </w:rPr>
      </w:pPr>
      <w:r>
        <w:rPr>
          <w:rFonts w:ascii="Times New Roman" w:hAnsi="Times New Roman" w:cs="Times New Roman"/>
          <w:sz w:val="28"/>
          <w:szCs w:val="28"/>
          <w:u w:val="single"/>
          <w:lang w:val="ru-RU"/>
        </w:rPr>
        <w:t>20</w:t>
      </w:r>
      <w:r>
        <w:rPr>
          <w:rFonts w:hint="default" w:ascii="Times New Roman" w:hAnsi="Times New Roman" w:cs="Times New Roman"/>
          <w:sz w:val="28"/>
          <w:szCs w:val="28"/>
          <w:u w:val="single"/>
          <w:lang w:val="uk-UA"/>
        </w:rPr>
        <w:t>20</w:t>
      </w:r>
      <w:r>
        <w:rPr>
          <w:rFonts w:ascii="Times New Roman" w:hAnsi="Times New Roman" w:cs="Times New Roman"/>
          <w:sz w:val="28"/>
          <w:szCs w:val="28"/>
          <w:u w:val="single"/>
          <w:lang w:val="ru-RU"/>
        </w:rPr>
        <w:t>-20</w:t>
      </w:r>
      <w:r>
        <w:rPr>
          <w:rFonts w:hint="default" w:ascii="Times New Roman" w:hAnsi="Times New Roman" w:cs="Times New Roman"/>
          <w:sz w:val="28"/>
          <w:szCs w:val="28"/>
          <w:u w:val="single"/>
          <w:lang w:val="uk-UA"/>
        </w:rPr>
        <w:t>21</w:t>
      </w:r>
      <w:r>
        <w:rPr>
          <w:rFonts w:ascii="Times New Roman" w:hAnsi="Times New Roman" w:cs="Times New Roman"/>
          <w:sz w:val="28"/>
          <w:szCs w:val="28"/>
          <w:lang w:val="ru-RU"/>
        </w:rPr>
        <w:t xml:space="preserve"> н.р.</w:t>
      </w:r>
    </w:p>
    <w:tbl>
      <w:tblPr>
        <w:tblStyle w:val="14"/>
        <w:tblpPr w:leftFromText="180" w:rightFromText="180" w:vertAnchor="text" w:horzAnchor="page" w:tblpX="1342" w:tblpY="495"/>
        <w:tblOverlap w:val="never"/>
        <w:tblW w:w="10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262"/>
        <w:gridCol w:w="4677"/>
        <w:gridCol w:w="127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Назва курсу</w:t>
            </w:r>
          </w:p>
        </w:tc>
        <w:tc>
          <w:tcPr>
            <w:tcW w:w="8087" w:type="dxa"/>
            <w:gridSpan w:val="4"/>
          </w:tcPr>
          <w:p>
            <w:pPr>
              <w:spacing w:after="0" w:line="240" w:lineRule="auto"/>
              <w:rPr>
                <w:rFonts w:hint="default" w:ascii="Times New Roman" w:hAnsi="Times New Roman" w:cs="Times New Roman"/>
                <w:sz w:val="24"/>
                <w:szCs w:val="24"/>
                <w:lang w:val="uk-UA"/>
              </w:rPr>
            </w:pPr>
            <w:r>
              <w:rPr>
                <w:rFonts w:ascii="Times New Roman" w:hAnsi="Times New Roman" w:cs="Times New Roman"/>
                <w:sz w:val="24"/>
                <w:szCs w:val="24"/>
                <w:lang w:val="uk-UA"/>
              </w:rPr>
              <w:t>Соціальна</w:t>
            </w:r>
            <w:r>
              <w:rPr>
                <w:rFonts w:hint="default" w:ascii="Times New Roman" w:hAnsi="Times New Roman" w:cs="Times New Roman"/>
                <w:sz w:val="24"/>
                <w:szCs w:val="24"/>
                <w:lang w:val="uk-UA"/>
              </w:rPr>
              <w:t xml:space="preserve"> статистика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8087"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Львівський</w:t>
            </w:r>
            <w:r>
              <w:rPr>
                <w:rFonts w:hint="default" w:ascii="Times New Roman" w:hAnsi="Times New Roman" w:cs="Times New Roman"/>
                <w:sz w:val="24"/>
                <w:szCs w:val="24"/>
                <w:lang w:val="uk-UA"/>
              </w:rPr>
              <w:t xml:space="preserve"> національний університет</w:t>
            </w:r>
            <w:r>
              <w:rPr>
                <w:rFonts w:ascii="Times New Roman" w:hAnsi="Times New Roman" w:cs="Times New Roman"/>
                <w:sz w:val="24"/>
                <w:szCs w:val="24"/>
              </w:rPr>
              <w:t xml:space="preserve"> імені Івана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Факультет та кафедра, за якою закріплена дисципліна</w:t>
            </w:r>
          </w:p>
        </w:tc>
        <w:tc>
          <w:tcPr>
            <w:tcW w:w="8087"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Історичний факультет, кафедра соціоло</w:t>
            </w:r>
            <w:bookmarkStart w:id="0" w:name="_GoBack"/>
            <w:bookmarkEnd w:id="0"/>
            <w:r>
              <w:rPr>
                <w:rFonts w:ascii="Times New Roman" w:hAnsi="Times New Roman" w:cs="Times New Roman"/>
                <w:sz w:val="24"/>
                <w:szCs w:val="24"/>
              </w:rPr>
              <w:t>гії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Галузь знань, шифр та назва спеціальності</w:t>
            </w:r>
          </w:p>
        </w:tc>
        <w:tc>
          <w:tcPr>
            <w:tcW w:w="8087"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05 поведінкові науки;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054 соціологія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Викладачі курсу</w:t>
            </w:r>
          </w:p>
        </w:tc>
        <w:tc>
          <w:tcPr>
            <w:tcW w:w="8087"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Химови</w:t>
            </w:r>
            <w:r>
              <w:rPr>
                <w:rFonts w:ascii="Times New Roman" w:hAnsi="Times New Roman" w:cs="Times New Roman"/>
                <w:sz w:val="24"/>
                <w:szCs w:val="24"/>
              </w:rPr>
              <w:t>ч</w:t>
            </w:r>
            <w:r>
              <w:rPr>
                <w:rFonts w:hint="default" w:ascii="Times New Roman" w:hAnsi="Times New Roman" w:cs="Times New Roman"/>
                <w:sz w:val="24"/>
                <w:szCs w:val="24"/>
                <w:lang w:val="uk-UA"/>
              </w:rPr>
              <w:t xml:space="preserve"> Оксана Степанівна</w:t>
            </w:r>
            <w:r>
              <w:rPr>
                <w:rFonts w:ascii="Times New Roman" w:hAnsi="Times New Roman" w:cs="Times New Roman"/>
                <w:sz w:val="24"/>
                <w:szCs w:val="24"/>
              </w:rPr>
              <w:t xml:space="preserve">, </w:t>
            </w:r>
            <w:r>
              <w:rPr>
                <w:rFonts w:ascii="Times New Roman" w:hAnsi="Times New Roman" w:cs="Times New Roman"/>
                <w:sz w:val="24"/>
                <w:szCs w:val="24"/>
                <w:lang w:val="uk-UA"/>
              </w:rPr>
              <w:t>к</w:t>
            </w:r>
            <w:r>
              <w:rPr>
                <w:rFonts w:ascii="Times New Roman" w:hAnsi="Times New Roman" w:cs="Times New Roman"/>
                <w:sz w:val="24"/>
                <w:szCs w:val="24"/>
              </w:rPr>
              <w:t>. с. н.,</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асистент</w:t>
            </w:r>
            <w:r>
              <w:rPr>
                <w:rFonts w:ascii="Times New Roman" w:hAnsi="Times New Roman" w:cs="Times New Roman"/>
                <w:sz w:val="24"/>
                <w:szCs w:val="24"/>
              </w:rPr>
              <w:t xml:space="preserve"> кафедри соціології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Контактна інформація викладачів</w:t>
            </w:r>
          </w:p>
        </w:tc>
        <w:tc>
          <w:tcPr>
            <w:tcW w:w="8087" w:type="dxa"/>
            <w:gridSpan w:val="4"/>
          </w:tcPr>
          <w:p>
            <w:pPr>
              <w:spacing w:after="0" w:line="240" w:lineRule="auto"/>
              <w:rPr>
                <w:rFonts w:ascii="Times New Roman" w:hAnsi="Times New Roman" w:cs="Times New Roman"/>
                <w:sz w:val="24"/>
                <w:szCs w:val="24"/>
                <w:lang w:val="ru-RU"/>
              </w:rPr>
            </w:pPr>
            <w:r>
              <w:rPr>
                <w:rFonts w:hint="default" w:ascii="Times New Roman" w:hAnsi="Times New Roman" w:cs="Times New Roman"/>
                <w:sz w:val="24"/>
                <w:szCs w:val="24"/>
                <w:lang w:val="en-US"/>
              </w:rPr>
              <w:t>o.khymovych</w:t>
            </w:r>
            <w:r>
              <w:rPr>
                <w:rFonts w:ascii="Times New Roman" w:hAnsi="Times New Roman" w:cs="Times New Roman"/>
                <w:sz w:val="24"/>
                <w:szCs w:val="24"/>
                <w:lang w:val="ru-RU"/>
              </w:rPr>
              <w:t>@</w:t>
            </w:r>
            <w:r>
              <w:rPr>
                <w:rFonts w:ascii="Times New Roman" w:hAnsi="Times New Roman" w:cs="Times New Roman"/>
                <w:sz w:val="24"/>
                <w:szCs w:val="24"/>
                <w:lang w:val="en-US"/>
              </w:rPr>
              <w:t>gmail</w:t>
            </w:r>
            <w:r>
              <w:rPr>
                <w:rFonts w:ascii="Times New Roman" w:hAnsi="Times New Roman" w:cs="Times New Roman"/>
                <w:sz w:val="24"/>
                <w:szCs w:val="24"/>
                <w:lang w:val="ru-RU"/>
              </w:rPr>
              <w:t>.</w:t>
            </w:r>
            <w:r>
              <w:rPr>
                <w:rFonts w:ascii="Times New Roman" w:hAnsi="Times New Roman" w:cs="Times New Roman"/>
                <w:sz w:val="24"/>
                <w:szCs w:val="24"/>
                <w:lang w:val="en-US"/>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ru-RU"/>
              </w:rPr>
              <w:t>Консультації по курсу відбуваються</w:t>
            </w:r>
          </w:p>
        </w:tc>
        <w:tc>
          <w:tcPr>
            <w:tcW w:w="8087"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Консультації в день проведення </w:t>
            </w:r>
            <w:r>
              <w:rPr>
                <w:rFonts w:hint="default" w:ascii="Times New Roman" w:hAnsi="Times New Roman" w:cs="Times New Roman"/>
                <w:sz w:val="24"/>
                <w:szCs w:val="24"/>
                <w:lang w:val="uk-UA"/>
              </w:rPr>
              <w:t>лабораторних з</w:t>
            </w:r>
            <w:r>
              <w:rPr>
                <w:rFonts w:ascii="Times New Roman" w:hAnsi="Times New Roman" w:cs="Times New Roman"/>
                <w:sz w:val="24"/>
                <w:szCs w:val="24"/>
              </w:rPr>
              <w:t>анять за попередньою домовленістю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8087" w:type="dxa"/>
            <w:gridSpan w:val="4"/>
          </w:tcPr>
          <w:p>
            <w:pPr>
              <w:spacing w:after="0" w:line="240" w:lineRule="auto"/>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курс</w:t>
            </w:r>
          </w:p>
        </w:tc>
        <w:tc>
          <w:tcPr>
            <w:tcW w:w="8087" w:type="dxa"/>
            <w:gridSpan w:val="4"/>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 розроблено таким чином, щоб надати його учасникам необхідний теоретичний і фактографічний матеріал для отримання цілісної картини </w:t>
            </w:r>
            <w:r>
              <w:rPr>
                <w:rFonts w:ascii="Times New Roman" w:hAnsi="Times New Roman" w:cs="Times New Roman"/>
                <w:sz w:val="24"/>
                <w:szCs w:val="24"/>
                <w:lang w:val="uk-UA"/>
              </w:rPr>
              <w:t>про</w:t>
            </w:r>
            <w:r>
              <w:rPr>
                <w:rFonts w:hint="default" w:ascii="Times New Roman" w:hAnsi="Times New Roman" w:cs="Times New Roman"/>
                <w:sz w:val="24"/>
                <w:szCs w:val="24"/>
                <w:lang w:val="uk-UA"/>
              </w:rPr>
              <w:t xml:space="preserve"> отримання та інтерпретацію статистичних даних, а також проведення аналізу та діагностики </w:t>
            </w:r>
            <w:r>
              <w:rPr>
                <w:rFonts w:ascii="Times New Roman" w:hAnsi="Times New Roman" w:cs="Times New Roman"/>
                <w:sz w:val="24"/>
                <w:szCs w:val="24"/>
              </w:rPr>
              <w:t xml:space="preserve">актуальних соціальних проблем, що </w:t>
            </w:r>
            <w:r>
              <w:rPr>
                <w:rFonts w:ascii="Times New Roman" w:hAnsi="Times New Roman" w:cs="Times New Roman"/>
                <w:sz w:val="24"/>
                <w:szCs w:val="24"/>
                <w:lang w:val="uk-UA"/>
              </w:rPr>
              <w:t>м</w:t>
            </w:r>
            <w:r>
              <w:rPr>
                <w:rFonts w:ascii="Times New Roman" w:hAnsi="Times New Roman" w:cs="Times New Roman"/>
                <w:sz w:val="24"/>
                <w:szCs w:val="24"/>
              </w:rPr>
              <w:t>ають не лише глобальний, але й локальний характер.</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8087" w:type="dxa"/>
            <w:gridSpan w:val="4"/>
          </w:tcPr>
          <w:p>
            <w:pPr>
              <w:spacing w:after="0" w:line="240" w:lineRule="auto"/>
              <w:rPr>
                <w:rFonts w:hint="default" w:ascii="Times New Roman" w:hAnsi="Times New Roman" w:cs="Times New Roman"/>
                <w:sz w:val="24"/>
                <w:szCs w:val="24"/>
                <w:lang w:val="uk-UA"/>
              </w:rPr>
            </w:pPr>
            <w:r>
              <w:rPr>
                <w:rFonts w:ascii="Times New Roman" w:hAnsi="Times New Roman" w:cs="Times New Roman"/>
                <w:sz w:val="24"/>
                <w:szCs w:val="24"/>
              </w:rPr>
              <w:t>Дисципліна «</w:t>
            </w:r>
            <w:r>
              <w:rPr>
                <w:rFonts w:ascii="Times New Roman" w:hAnsi="Times New Roman" w:cs="Times New Roman"/>
                <w:sz w:val="24"/>
                <w:szCs w:val="24"/>
                <w:lang w:val="uk-UA"/>
              </w:rPr>
              <w:t>Соц</w:t>
            </w:r>
            <w:r>
              <w:rPr>
                <w:rFonts w:hint="default" w:ascii="Times New Roman" w:hAnsi="Times New Roman" w:cs="Times New Roman"/>
                <w:sz w:val="24"/>
                <w:szCs w:val="24"/>
                <w:lang w:val="uk-UA"/>
              </w:rPr>
              <w:t>іальна статистика</w:t>
            </w:r>
            <w:r>
              <w:rPr>
                <w:rFonts w:ascii="Times New Roman" w:hAnsi="Times New Roman" w:cs="Times New Roman"/>
                <w:sz w:val="24"/>
                <w:szCs w:val="24"/>
              </w:rPr>
              <w:t xml:space="preserve">» є навчальною дисципліною з спеціальності 054 – соціологія, , яка викладається у </w:t>
            </w:r>
            <w:r>
              <w:rPr>
                <w:rFonts w:hint="default" w:ascii="Times New Roman" w:hAnsi="Times New Roman" w:cs="Times New Roman"/>
                <w:sz w:val="24"/>
                <w:szCs w:val="24"/>
                <w:lang w:val="uk-UA"/>
              </w:rPr>
              <w:t>2</w:t>
            </w:r>
            <w:r>
              <w:rPr>
                <w:rFonts w:ascii="Times New Roman" w:hAnsi="Times New Roman" w:cs="Times New Roman"/>
                <w:sz w:val="24"/>
                <w:szCs w:val="24"/>
                <w:u w:val="single"/>
              </w:rPr>
              <w:t xml:space="preserve"> </w:t>
            </w:r>
            <w:r>
              <w:rPr>
                <w:rFonts w:ascii="Times New Roman" w:hAnsi="Times New Roman" w:cs="Times New Roman"/>
                <w:sz w:val="24"/>
                <w:szCs w:val="24"/>
              </w:rPr>
              <w:t>семестрі в обсязі</w:t>
            </w:r>
            <w:r>
              <w:rPr>
                <w:rFonts w:hint="default" w:ascii="Times New Roman" w:hAnsi="Times New Roman" w:cs="Times New Roman"/>
                <w:sz w:val="24"/>
                <w:szCs w:val="24"/>
                <w:lang w:val="uk-UA"/>
              </w:rPr>
              <w:t>3,5</w:t>
            </w:r>
            <w:r>
              <w:rPr>
                <w:rFonts w:ascii="Times New Roman" w:hAnsi="Times New Roman" w:cs="Times New Roman"/>
                <w:sz w:val="24"/>
                <w:szCs w:val="24"/>
              </w:rPr>
              <w:t xml:space="preserve"> кредитів</w:t>
            </w:r>
            <w:r>
              <w:rPr>
                <w:rFonts w:hint="default" w:ascii="Times New Roman" w:hAnsi="Times New Roman" w:cs="Times New Roman"/>
                <w:sz w:val="24"/>
                <w:szCs w:val="24"/>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Мета та цілі курсу</w:t>
            </w:r>
          </w:p>
        </w:tc>
        <w:tc>
          <w:tcPr>
            <w:tcW w:w="8087" w:type="dxa"/>
            <w:gridSpan w:val="4"/>
          </w:tcPr>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b/>
                <w:sz w:val="24"/>
                <w:szCs w:val="24"/>
              </w:rPr>
              <w:t>Мета курсу:</w:t>
            </w:r>
            <w:r>
              <w:rPr>
                <w:rFonts w:hint="default" w:ascii="Times New Roman" w:hAnsi="Times New Roman" w:cs="Times New Roman"/>
                <w:sz w:val="24"/>
                <w:szCs w:val="24"/>
              </w:rPr>
              <w:t xml:space="preserve"> навчити студентів основам соціальної статистики із врахуванням особливостей їхньої аплікації в середовище практичних соціологічних досліджень</w:t>
            </w:r>
            <w:r>
              <w:rPr>
                <w:rFonts w:hint="default" w:ascii="Times New Roman" w:hAnsi="Times New Roman" w:cs="Times New Roman"/>
                <w:sz w:val="24"/>
                <w:szCs w:val="24"/>
                <w:lang w:val="uk-UA"/>
              </w:rPr>
              <w:t>, а також аналізу цифри</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lang w:val="uk-UA"/>
              </w:rPr>
              <w:t>Цілі</w:t>
            </w:r>
            <w:r>
              <w:rPr>
                <w:rFonts w:hint="default" w:ascii="Times New Roman" w:hAnsi="Times New Roman" w:cs="Times New Roman"/>
                <w:b/>
                <w:bCs/>
                <w:sz w:val="24"/>
                <w:szCs w:val="24"/>
              </w:rPr>
              <w:t xml:space="preserve"> курсу</w:t>
            </w:r>
            <w:r>
              <w:rPr>
                <w:rFonts w:hint="default" w:ascii="Times New Roman" w:hAnsi="Times New Roman" w:cs="Times New Roman"/>
                <w:b/>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Ознайомити студентів із основними поняттями і категоріями статистики.</w:t>
            </w:r>
          </w:p>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Сформувати необхідні теоретичні знання та розвинути відповідні практичні навички із проведення статистичного дослідження.</w:t>
            </w:r>
          </w:p>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Навчити здійснювати комплексну описову статистику числових вибірок із врахуванням чистих та стандартизованих значень.</w:t>
            </w:r>
          </w:p>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Допомогти оволодіти навичками із перевірки статистичних гіпотез щодо розподілу значень однієї числової вибірки.</w:t>
            </w:r>
          </w:p>
          <w:p>
            <w:pPr>
              <w:keepNext w:val="0"/>
              <w:keepLines w:val="0"/>
              <w:pageBreakBefore w:val="0"/>
              <w:widowControl/>
              <w:kinsoku/>
              <w:wordWrap/>
              <w:overflowPunct/>
              <w:topLinePunct w:val="0"/>
              <w:autoSpaceDE/>
              <w:autoSpaceDN/>
              <w:bidi w:val="0"/>
              <w:adjustRightInd/>
              <w:snapToGrid/>
              <w:spacing w:after="0" w:line="240" w:lineRule="auto"/>
              <w:ind w:left="0" w:right="0"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Навчити виконувати різноплановий аналіз зв’язку між змінними, враховуючи їхній формат та статус .</w:t>
            </w:r>
          </w:p>
          <w:p>
            <w:pPr>
              <w:spacing w:line="240" w:lineRule="auto"/>
              <w:ind w:left="0" w:right="0" w:firstLine="567"/>
              <w:jc w:val="both"/>
              <w:rPr>
                <w:rFonts w:hint="default" w:ascii="Times New Roman" w:hAnsi="Times New Roman" w:cs="Times New Roman"/>
                <w:sz w:val="24"/>
                <w:szCs w:val="24"/>
              </w:rPr>
            </w:pPr>
            <w:r>
              <w:rPr>
                <w:rFonts w:hint="default" w:ascii="Times New Roman" w:hAnsi="Times New Roman" w:cs="Times New Roman"/>
                <w:sz w:val="24"/>
                <w:szCs w:val="24"/>
              </w:rPr>
              <w:t>6. Допомогти оволодіти необхідними переносними навичками з метою кваліфікованого застосування отриманих знань та вміннями під час організування та проведення самостійних практичних соціологічних досліджень.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8087" w:type="dxa"/>
            <w:gridSpan w:val="4"/>
          </w:tcPr>
          <w:p>
            <w:pPr>
              <w:pStyle w:val="11"/>
              <w:numPr>
                <w:ilvl w:val="0"/>
                <w:numId w:val="1"/>
              </w:numPr>
              <w:tabs>
                <w:tab w:val="left" w:pos="7371"/>
              </w:tabs>
              <w:spacing w:before="0" w:after="0"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Герасименко С.С., Головач А.В., Єріна А.М., Козирєв О.В., Пальян З.О., Шустиков А.А. Статистика. – К.: КНЕУ, 2000. – 468 с.</w:t>
            </w:r>
          </w:p>
          <w:p>
            <w:pPr>
              <w:pStyle w:val="11"/>
              <w:numPr>
                <w:ilvl w:val="0"/>
                <w:numId w:val="1"/>
              </w:numPr>
              <w:tabs>
                <w:tab w:val="left" w:pos="7371"/>
              </w:tabs>
              <w:spacing w:before="0" w:after="0"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Паніотто В.І., Максименко В.С., Харченко Н.М. Статистичний аналіз соціологічних даних. – К.: Академія, 2004. – 270 с.</w:t>
            </w:r>
          </w:p>
          <w:p>
            <w:pPr>
              <w:pStyle w:val="11"/>
              <w:numPr>
                <w:ilvl w:val="0"/>
                <w:numId w:val="1"/>
              </w:numPr>
              <w:tabs>
                <w:tab w:val="left" w:pos="7371"/>
              </w:tabs>
              <w:spacing w:before="0" w:after="0"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Матковський С.О., Вдовин М.Л., Панчишин Т.В. Статистика: Навч. посібник. – Львів: Вид. центр Львів. нац. унів. ім. Івана Франка, 2010. – 344 с.</w:t>
            </w:r>
          </w:p>
          <w:p>
            <w:pPr>
              <w:pStyle w:val="11"/>
              <w:numPr>
                <w:ilvl w:val="0"/>
                <w:numId w:val="1"/>
              </w:numPr>
              <w:tabs>
                <w:tab w:val="left" w:pos="7371"/>
              </w:tabs>
              <w:spacing w:before="0" w:after="0" w:line="240" w:lineRule="auto"/>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Фещур Р.В., Барвінський А.Ф., Кічор В.П. Статистика: теоретичні засади і прикладні аспекти. Навч. посібник/ За ред. Р.В. Фещура. – Львів: Інтелект-Захід, 2003. – 576 с.</w:t>
            </w:r>
          </w:p>
          <w:p>
            <w:pPr>
              <w:pStyle w:val="11"/>
              <w:numPr>
                <w:ilvl w:val="0"/>
                <w:numId w:val="1"/>
              </w:numPr>
              <w:tabs>
                <w:tab w:val="left" w:pos="7371"/>
              </w:tabs>
              <w:spacing w:before="0" w:after="0" w:line="240" w:lineRule="auto"/>
              <w:jc w:val="both"/>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rPr>
              <w:t>Blaikie N. Analyzing Quantitative Data. From Description to Explanation. London, Thousand Oaks, New Dehli: SAGE Pblns, 2003. – 352 p.</w:t>
            </w:r>
          </w:p>
          <w:p>
            <w:pPr>
              <w:pStyle w:val="11"/>
              <w:numPr>
                <w:ilvl w:val="0"/>
                <w:numId w:val="1"/>
              </w:numPr>
              <w:tabs>
                <w:tab w:val="left" w:pos="7371"/>
              </w:tabs>
              <w:spacing w:before="0" w:after="0" w:line="240" w:lineRule="auto"/>
              <w:jc w:val="both"/>
              <w:rPr>
                <w:rFonts w:hint="default" w:ascii="Times New Roman" w:hAnsi="Times New Roman" w:cs="Times New Roman"/>
                <w:i w:val="0"/>
                <w:iCs/>
                <w:sz w:val="24"/>
                <w:szCs w:val="24"/>
                <w:lang w:val="en-GB"/>
              </w:rPr>
            </w:pPr>
            <w:r>
              <w:rPr>
                <w:rFonts w:hint="default" w:ascii="Times New Roman" w:hAnsi="Times New Roman" w:cs="Times New Roman"/>
                <w:i w:val="0"/>
                <w:iCs/>
                <w:sz w:val="24"/>
                <w:szCs w:val="24"/>
                <w:lang w:val="en-US"/>
              </w:rPr>
              <w:t>Pfeiffer K., Olson J. N. Basic Statistics for the Behavioral Sciences. – New York: Holt, Rinehart and Winston, 1981. – 444 p.</w:t>
            </w:r>
          </w:p>
          <w:p>
            <w:pPr>
              <w:spacing w:after="0" w:line="240" w:lineRule="auto"/>
              <w:ind w:left="426"/>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8087" w:type="dxa"/>
            <w:gridSpan w:val="4"/>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uk-UA"/>
              </w:rPr>
              <w:t>105</w:t>
            </w:r>
            <w:r>
              <w:rPr>
                <w:rFonts w:ascii="Times New Roman" w:hAnsi="Times New Roman" w:cs="Times New Roman"/>
                <w:sz w:val="24"/>
                <w:szCs w:val="24"/>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Обсяг курсу</w:t>
            </w:r>
          </w:p>
        </w:tc>
        <w:tc>
          <w:tcPr>
            <w:tcW w:w="8087" w:type="dxa"/>
            <w:gridSpan w:val="4"/>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uk-UA"/>
              </w:rPr>
              <w:t xml:space="preserve">48 </w:t>
            </w:r>
            <w:r>
              <w:rPr>
                <w:rFonts w:ascii="Times New Roman" w:hAnsi="Times New Roman" w:cs="Times New Roman"/>
                <w:sz w:val="24"/>
                <w:szCs w:val="24"/>
              </w:rPr>
              <w:t xml:space="preserve">годин аудиторних занять. З них </w:t>
            </w:r>
            <w:r>
              <w:rPr>
                <w:rFonts w:hint="default" w:ascii="Times New Roman" w:hAnsi="Times New Roman" w:cs="Times New Roman"/>
                <w:sz w:val="24"/>
                <w:szCs w:val="24"/>
                <w:lang w:val="uk-UA"/>
              </w:rPr>
              <w:t>48</w:t>
            </w:r>
            <w:r>
              <w:rPr>
                <w:rFonts w:ascii="Times New Roman" w:hAnsi="Times New Roman" w:cs="Times New Roman"/>
                <w:sz w:val="24"/>
                <w:szCs w:val="24"/>
              </w:rPr>
              <w:t xml:space="preserve"> год.</w:t>
            </w:r>
            <w:r>
              <w:rPr>
                <w:rFonts w:hint="default" w:ascii="Times New Roman" w:hAnsi="Times New Roman" w:cs="Times New Roman"/>
                <w:sz w:val="24"/>
                <w:szCs w:val="24"/>
                <w:lang w:val="uk-UA"/>
              </w:rPr>
              <w:t xml:space="preserve"> лабораторних</w:t>
            </w:r>
            <w:r>
              <w:rPr>
                <w:rFonts w:ascii="Times New Roman" w:hAnsi="Times New Roman" w:cs="Times New Roman"/>
                <w:sz w:val="24"/>
                <w:szCs w:val="24"/>
              </w:rPr>
              <w:t xml:space="preserve"> занять,</w:t>
            </w:r>
            <w:r>
              <w:rPr>
                <w:rFonts w:hint="default" w:ascii="Times New Roman" w:hAnsi="Times New Roman" w:cs="Times New Roman"/>
                <w:sz w:val="24"/>
                <w:szCs w:val="24"/>
                <w:lang w:val="uk-UA"/>
              </w:rPr>
              <w:t xml:space="preserve"> 57</w:t>
            </w:r>
            <w:r>
              <w:rPr>
                <w:rFonts w:ascii="Times New Roman" w:hAnsi="Times New Roman" w:cs="Times New Roman"/>
                <w:sz w:val="24"/>
                <w:szCs w:val="24"/>
              </w:rPr>
              <w:t xml:space="preserve"> години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8087" w:type="dxa"/>
            <w:gridSpan w:val="4"/>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Після завершення курсу його учасник буде</w:t>
            </w:r>
          </w:p>
          <w:p>
            <w:pPr>
              <w:spacing w:line="240" w:lineRule="auto"/>
              <w:ind w:left="0" w:right="0" w:firstLine="708"/>
              <w:jc w:val="both"/>
              <w:rPr>
                <w:rFonts w:hint="default" w:ascii="Times New Roman" w:hAnsi="Times New Roman" w:cs="Times New Roman"/>
                <w:i/>
                <w:sz w:val="24"/>
                <w:szCs w:val="24"/>
              </w:rPr>
            </w:pPr>
            <w:r>
              <w:rPr>
                <w:rFonts w:hint="default" w:ascii="Times New Roman" w:hAnsi="Times New Roman" w:cs="Times New Roman"/>
                <w:b/>
                <w:sz w:val="24"/>
                <w:szCs w:val="24"/>
              </w:rPr>
              <w:t>Знати</w:t>
            </w:r>
            <w:r>
              <w:rPr>
                <w:rFonts w:hint="default" w:ascii="Times New Roman" w:hAnsi="Times New Roman" w:cs="Times New Roman"/>
                <w:sz w:val="24"/>
                <w:szCs w:val="24"/>
              </w:rPr>
              <w:t xml:space="preserve"> основні поняття і категорії статистики; структуру статистичного дослідження; основні категорії та величини описової статистики числових вибірок; основи стандартизації кількісної змінної; основні принципи тестування гіпотез щодо розподілу значень однієї числової вибірки; ознайомити із особливостями статистичної методології, специфікою проведення статистичного спостереження, особливостями роботи із даними перепису населення, вивчення статистики трудових ресурсів, основи роботи із базами даних по безробіттю по Україні, специфіку явища безробіття, роботу із статистикою по доходам в Україні та міжнародний досвід, вивчити статистику рівня життя та доходів. </w:t>
            </w:r>
          </w:p>
          <w:p>
            <w:pPr>
              <w:spacing w:line="240" w:lineRule="auto"/>
              <w:ind w:left="0" w:right="0" w:firstLine="708"/>
              <w:jc w:val="both"/>
              <w:rPr>
                <w:rFonts w:hint="default" w:ascii="Times New Roman" w:hAnsi="Times New Roman" w:cs="Times New Roman"/>
                <w:b/>
                <w:sz w:val="24"/>
                <w:szCs w:val="24"/>
              </w:rPr>
            </w:pPr>
            <w:r>
              <w:rPr>
                <w:rFonts w:hint="default" w:ascii="Times New Roman" w:hAnsi="Times New Roman" w:cs="Times New Roman"/>
                <w:i/>
                <w:sz w:val="24"/>
                <w:szCs w:val="24"/>
              </w:rPr>
              <w:t>Зміст понять</w:t>
            </w:r>
            <w:r>
              <w:rPr>
                <w:rFonts w:hint="default" w:ascii="Times New Roman" w:hAnsi="Times New Roman" w:cs="Times New Roman"/>
                <w:sz w:val="24"/>
                <w:szCs w:val="24"/>
              </w:rPr>
              <w:t xml:space="preserve">: статистична закономірність; статистична сукупність; вимірювання; статистична ознака (змінна характеристика (змінна)); варіація; кількісні та атрибутивні ознаки; шкали вимірювання; статистичне дослідження; полігон, гістограма, секторна діаграма; міри варіації, центральної тенденції, розподілу; стандартизовані значення та нормальний розподіл; ймовірність; нульова та альтернативна гіпотези; емпірична апробація гіпотези; теорема центрального ліміту; точкове та інтервальне оцінювання параметрів генеральної сукупності; рух населення; природній рух, механічний рух; статистичне спостереження, генеральна сукупність, вибіркова сукупність; трудові ресурси, працездатність, коефіцієнт зайнятості трудових ресурсів, коефіцієнт зайнятості працездатного населення; безробіття, фрикційне безробіття; сезонне та структурне безробіття; заробітна плата; номінальна заробітна плата, суспільство споживачів. </w:t>
            </w:r>
          </w:p>
          <w:p>
            <w:pPr>
              <w:spacing w:line="240" w:lineRule="auto"/>
              <w:ind w:left="0" w:right="0" w:firstLine="567"/>
              <w:jc w:val="both"/>
              <w:rPr>
                <w:rFonts w:ascii="Times New Roman" w:hAnsi="Times New Roman" w:cs="Times New Roman"/>
                <w:sz w:val="24"/>
              </w:rPr>
            </w:pPr>
            <w:r>
              <w:rPr>
                <w:rFonts w:hint="default" w:ascii="Times New Roman" w:hAnsi="Times New Roman" w:cs="Times New Roman"/>
                <w:b/>
                <w:sz w:val="24"/>
                <w:szCs w:val="24"/>
              </w:rPr>
              <w:t>Вміти</w:t>
            </w:r>
            <w:r>
              <w:rPr>
                <w:rFonts w:hint="default" w:ascii="Times New Roman" w:hAnsi="Times New Roman" w:cs="Times New Roman"/>
                <w:sz w:val="24"/>
                <w:szCs w:val="24"/>
              </w:rPr>
              <w:t xml:space="preserve"> здійснювати статистичне дослідження в рамках практичного соціологічного дослідження та виконувати графічну репрезентацію його даних; виконувати комплексну описову статистику числових вибірок; провадити стандартизацію кількісної змінної з наступним аналізом співрозмірно до нормального розподілу; перевіряти статистичні гіпотези щодо розподілу значень однієї числової вибірки; оперувати статистичними даними по основним сферам (політична, економічна, культурна та соціальна) життя населення.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8087" w:type="dxa"/>
            <w:gridSpan w:val="4"/>
          </w:tcPr>
          <w:p>
            <w:pPr>
              <w:spacing w:line="240" w:lineRule="auto"/>
              <w:jc w:val="both"/>
              <w:rPr>
                <w:rFonts w:hint="default" w:ascii="Times New Roman" w:hAnsi="Times New Roman" w:cs="Times New Roman"/>
                <w:b/>
                <w:bCs/>
                <w:sz w:val="24"/>
                <w:szCs w:val="24"/>
                <w:lang w:val="uk-UA"/>
              </w:rPr>
            </w:pPr>
            <w:r>
              <w:rPr>
                <w:rFonts w:ascii="Times New Roman" w:hAnsi="Times New Roman" w:cs="Times New Roman"/>
                <w:sz w:val="24"/>
                <w:szCs w:val="24"/>
                <w:lang w:val="uk-UA"/>
              </w:rPr>
              <w:t>Статистика</w:t>
            </w:r>
            <w:r>
              <w:rPr>
                <w:rFonts w:hint="default" w:ascii="Times New Roman" w:hAnsi="Times New Roman" w:cs="Times New Roman"/>
                <w:sz w:val="24"/>
                <w:szCs w:val="24"/>
                <w:lang w:val="uk-UA"/>
              </w:rPr>
              <w:t>,статистичне спостереження</w:t>
            </w:r>
            <w:r>
              <w:rPr>
                <w:rFonts w:hint="default" w:ascii="Times New Roman" w:hAnsi="Times New Roman" w:cs="Times New Roman"/>
                <w:sz w:val="24"/>
                <w:szCs w:val="24"/>
                <w:lang w:val="uk-UA"/>
              </w:rPr>
              <w:t>, а</w:t>
            </w:r>
            <w:r>
              <w:rPr>
                <w:rFonts w:hint="default" w:ascii="Times New Roman" w:hAnsi="Times New Roman" w:cs="Times New Roman"/>
                <w:sz w:val="24"/>
                <w:szCs w:val="24"/>
              </w:rPr>
              <w:t>бсолютні величини</w:t>
            </w:r>
            <w:r>
              <w:rPr>
                <w:rFonts w:hint="default" w:ascii="Times New Roman" w:hAnsi="Times New Roman" w:cs="Times New Roman"/>
                <w:sz w:val="24"/>
                <w:szCs w:val="24"/>
                <w:lang w:val="uk-UA"/>
              </w:rPr>
              <w:t>, в</w:t>
            </w:r>
            <w:r>
              <w:rPr>
                <w:rFonts w:hint="default" w:ascii="Times New Roman" w:hAnsi="Times New Roman" w:cs="Times New Roman"/>
                <w:sz w:val="24"/>
                <w:szCs w:val="24"/>
              </w:rPr>
              <w:t>ідносні величини</w:t>
            </w:r>
            <w:r>
              <w:rPr>
                <w:rFonts w:hint="default" w:ascii="Times New Roman" w:hAnsi="Times New Roman" w:cs="Times New Roman"/>
                <w:sz w:val="24"/>
                <w:szCs w:val="24"/>
                <w:lang w:val="uk-UA"/>
              </w:rPr>
              <w:t>, с</w:t>
            </w:r>
            <w:r>
              <w:rPr>
                <w:rFonts w:hint="default" w:ascii="Times New Roman" w:hAnsi="Times New Roman" w:cs="Times New Roman"/>
                <w:sz w:val="24"/>
                <w:szCs w:val="24"/>
              </w:rPr>
              <w:t>ередні величини</w:t>
            </w:r>
            <w:r>
              <w:rPr>
                <w:rFonts w:hint="default" w:ascii="Times New Roman" w:hAnsi="Times New Roman" w:cs="Times New Roman"/>
                <w:sz w:val="24"/>
                <w:szCs w:val="24"/>
                <w:lang w:val="uk-UA"/>
              </w:rPr>
              <w:t>, м</w:t>
            </w:r>
            <w:r>
              <w:rPr>
                <w:rFonts w:hint="default" w:ascii="Times New Roman" w:hAnsi="Times New Roman" w:cs="Times New Roman"/>
                <w:sz w:val="24"/>
                <w:szCs w:val="24"/>
              </w:rPr>
              <w:t>одель показника</w:t>
            </w:r>
            <w:r>
              <w:rPr>
                <w:rFonts w:hint="default" w:ascii="Times New Roman" w:hAnsi="Times New Roman" w:cs="Times New Roman"/>
                <w:sz w:val="24"/>
                <w:szCs w:val="24"/>
                <w:lang w:val="uk-UA"/>
              </w:rPr>
              <w:t>, с</w:t>
            </w:r>
            <w:r>
              <w:rPr>
                <w:rFonts w:hint="default" w:ascii="Times New Roman" w:hAnsi="Times New Roman" w:cs="Times New Roman"/>
                <w:sz w:val="24"/>
                <w:szCs w:val="24"/>
              </w:rPr>
              <w:t>татистичні таблиці</w:t>
            </w:r>
            <w:r>
              <w:rPr>
                <w:rFonts w:hint="default" w:ascii="Times New Roman" w:hAnsi="Times New Roman" w:cs="Times New Roman"/>
                <w:sz w:val="24"/>
                <w:szCs w:val="24"/>
                <w:lang w:val="uk-UA"/>
              </w:rPr>
              <w:t>, г</w:t>
            </w:r>
            <w:r>
              <w:rPr>
                <w:rFonts w:hint="default" w:ascii="Times New Roman" w:hAnsi="Times New Roman" w:cs="Times New Roman"/>
                <w:sz w:val="24"/>
                <w:szCs w:val="24"/>
              </w:rPr>
              <w:t>рупові таблиці</w:t>
            </w:r>
            <w:r>
              <w:rPr>
                <w:rFonts w:hint="default" w:ascii="Times New Roman" w:hAnsi="Times New Roman" w:cs="Times New Roman"/>
                <w:sz w:val="24"/>
                <w:szCs w:val="24"/>
                <w:lang w:val="uk-UA"/>
              </w:rPr>
              <w:t>, к</w:t>
            </w:r>
            <w:r>
              <w:rPr>
                <w:rFonts w:hint="default" w:ascii="Times New Roman" w:hAnsi="Times New Roman" w:cs="Times New Roman"/>
                <w:sz w:val="24"/>
                <w:szCs w:val="24"/>
              </w:rPr>
              <w:t>омбінаційні таблиці</w:t>
            </w:r>
            <w:r>
              <w:rPr>
                <w:rFonts w:hint="default" w:ascii="Times New Roman" w:hAnsi="Times New Roman" w:cs="Times New Roman"/>
                <w:sz w:val="24"/>
                <w:szCs w:val="24"/>
                <w:lang w:val="uk-UA"/>
              </w:rPr>
              <w:t>, о</w:t>
            </w:r>
            <w:r>
              <w:rPr>
                <w:rFonts w:hint="default" w:ascii="Times New Roman" w:hAnsi="Times New Roman" w:cs="Times New Roman"/>
                <w:sz w:val="24"/>
                <w:szCs w:val="24"/>
              </w:rPr>
              <w:t>сновні елементи статичних графіків.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8087" w:type="dxa"/>
            <w:gridSpan w:val="4"/>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Теми</w:t>
            </w:r>
          </w:p>
        </w:tc>
        <w:tc>
          <w:tcPr>
            <w:tcW w:w="126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заняття</w:t>
            </w:r>
          </w:p>
        </w:tc>
        <w:tc>
          <w:tcPr>
            <w:tcW w:w="4677"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Література, ресурси</w:t>
            </w:r>
          </w:p>
        </w:tc>
        <w:tc>
          <w:tcPr>
            <w:tcW w:w="12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Завдання,години</w:t>
            </w:r>
          </w:p>
        </w:tc>
        <w:tc>
          <w:tcPr>
            <w:tcW w:w="8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 виконання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9" w:hRule="atLeast"/>
        </w:trPr>
        <w:tc>
          <w:tcPr>
            <w:tcW w:w="2093" w:type="dxa"/>
          </w:tcPr>
          <w:p>
            <w:pPr>
              <w:spacing w:after="0" w:line="240" w:lineRule="auto"/>
              <w:rPr>
                <w:rFonts w:hint="default" w:ascii="Times New Roman" w:hAnsi="Times New Roman" w:cs="Times New Roman"/>
                <w:b/>
                <w:sz w:val="24"/>
                <w:szCs w:val="24"/>
              </w:rPr>
            </w:pPr>
            <w:r>
              <w:rPr>
                <w:rFonts w:hint="default" w:ascii="Times New Roman" w:hAnsi="Times New Roman" w:cs="Times New Roman"/>
                <w:b w:val="0"/>
                <w:bCs/>
                <w:sz w:val="24"/>
                <w:szCs w:val="24"/>
              </w:rPr>
              <w:t>1. Вступ до соціальної статистики. Представлення статистичних даних</w:t>
            </w:r>
          </w:p>
        </w:tc>
        <w:tc>
          <w:tcPr>
            <w:tcW w:w="1262" w:type="dxa"/>
          </w:tcPr>
          <w:p>
            <w:pPr>
              <w:spacing w:after="0" w:line="240" w:lineRule="auto"/>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Лабораторні </w:t>
            </w:r>
          </w:p>
        </w:tc>
        <w:tc>
          <w:tcPr>
            <w:tcW w:w="4677" w:type="dxa"/>
          </w:tcPr>
          <w:p>
            <w:pPr>
              <w:pStyle w:val="11"/>
              <w:numPr>
                <w:numId w:val="0"/>
              </w:numPr>
              <w:tabs>
                <w:tab w:val="left" w:pos="0"/>
                <w:tab w:val="left" w:pos="220"/>
                <w:tab w:val="left" w:pos="7371"/>
              </w:tabs>
              <w:spacing w:before="0" w:after="0"/>
              <w:ind w:leftChars="0" w:right="0" w:rightChars="0"/>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Герасименко С.С., Головач А.В., Єріна А.М., Козирєв О.В., Пальян З.О., Шустиков А.А. Статистика. – К.: КНЕУ, 2000. – 468 с.</w:t>
            </w:r>
          </w:p>
          <w:p>
            <w:pPr>
              <w:pStyle w:val="11"/>
              <w:numPr>
                <w:numId w:val="0"/>
              </w:numPr>
              <w:tabs>
                <w:tab w:val="left" w:pos="0"/>
                <w:tab w:val="left" w:pos="220"/>
                <w:tab w:val="left" w:pos="7371"/>
              </w:tabs>
              <w:spacing w:before="0" w:after="0"/>
              <w:ind w:leftChars="0" w:right="0" w:rightChars="0"/>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lang w:val="uk-UA"/>
              </w:rPr>
              <w:t>П</w:t>
            </w:r>
            <w:r>
              <w:rPr>
                <w:rFonts w:hint="default" w:ascii="Times New Roman" w:hAnsi="Times New Roman" w:cs="Times New Roman"/>
                <w:i w:val="0"/>
                <w:iCs/>
                <w:sz w:val="24"/>
                <w:szCs w:val="24"/>
              </w:rPr>
              <w:t>аніотто В.І., Максименко В.С., Харченко Н.М. Статистичний аналіз соціологічних даних. – К.: Академія, 2004. – 270 с.</w:t>
            </w:r>
          </w:p>
          <w:p>
            <w:pPr>
              <w:pStyle w:val="11"/>
              <w:numPr>
                <w:numId w:val="0"/>
              </w:numPr>
              <w:tabs>
                <w:tab w:val="left" w:pos="0"/>
                <w:tab w:val="left" w:pos="220"/>
                <w:tab w:val="left" w:pos="7371"/>
              </w:tabs>
              <w:spacing w:before="0" w:after="0"/>
              <w:ind w:leftChars="0" w:right="0" w:rightChars="0"/>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Матковський С.О., Вдовин М.Л., Панчишин Т.В. Статистика: Навч. посібник. – Львів: Вид. центр Львів. нац. унів. ім. Івана Франка, 2010. – 344 с.</w:t>
            </w:r>
          </w:p>
          <w:p>
            <w:pPr>
              <w:pStyle w:val="11"/>
              <w:numPr>
                <w:numId w:val="0"/>
              </w:numPr>
              <w:tabs>
                <w:tab w:val="left" w:pos="0"/>
                <w:tab w:val="left" w:pos="220"/>
                <w:tab w:val="left" w:pos="7371"/>
              </w:tabs>
              <w:spacing w:before="0" w:after="0"/>
              <w:ind w:leftChars="0" w:right="0" w:rightChars="0"/>
              <w:jc w:val="both"/>
              <w:rPr>
                <w:rFonts w:hint="default" w:ascii="Times New Roman" w:hAnsi="Times New Roman" w:cs="Times New Roman"/>
                <w:i w:val="0"/>
                <w:iCs/>
                <w:sz w:val="24"/>
                <w:szCs w:val="24"/>
              </w:rPr>
            </w:pPr>
            <w:r>
              <w:rPr>
                <w:rFonts w:hint="default" w:ascii="Times New Roman" w:hAnsi="Times New Roman" w:cs="Times New Roman"/>
                <w:i w:val="0"/>
                <w:iCs/>
                <w:sz w:val="24"/>
                <w:szCs w:val="24"/>
              </w:rPr>
              <w:t>Фещур Р.В., Барвінський А.Ф., Кічор В.П. Статистика: теоретичні засади і прикладні аспекти. Навч. посібник/ За ред. Р.В. Фещура. – Львів: Інтелект-Захід, 2003. – 576 с.</w:t>
            </w:r>
          </w:p>
          <w:p>
            <w:pPr>
              <w:pStyle w:val="11"/>
              <w:numPr>
                <w:numId w:val="0"/>
              </w:numPr>
              <w:tabs>
                <w:tab w:val="left" w:pos="0"/>
                <w:tab w:val="left" w:pos="220"/>
                <w:tab w:val="left" w:pos="7371"/>
              </w:tabs>
              <w:spacing w:before="0" w:after="0"/>
              <w:ind w:leftChars="0" w:right="0" w:rightChars="0"/>
              <w:jc w:val="both"/>
              <w:rPr>
                <w:rFonts w:hint="default" w:ascii="Times New Roman" w:hAnsi="Times New Roman" w:cs="Times New Roman"/>
                <w:i w:val="0"/>
                <w:iCs/>
                <w:sz w:val="24"/>
                <w:szCs w:val="24"/>
                <w:lang w:val="en-US"/>
              </w:rPr>
            </w:pPr>
            <w:r>
              <w:rPr>
                <w:rFonts w:hint="default" w:ascii="Times New Roman" w:hAnsi="Times New Roman" w:cs="Times New Roman"/>
                <w:i w:val="0"/>
                <w:iCs/>
                <w:sz w:val="24"/>
                <w:szCs w:val="24"/>
              </w:rPr>
              <w:t>Blaikie N. Analyzing Quantitative Data. From Description to Explanation. London, Thousand Oaks, New Dehli: SAGE Pblns, 2003. – 352 p.</w:t>
            </w:r>
          </w:p>
          <w:p>
            <w:pPr>
              <w:pStyle w:val="11"/>
              <w:numPr>
                <w:numId w:val="0"/>
              </w:numPr>
              <w:tabs>
                <w:tab w:val="left" w:pos="0"/>
                <w:tab w:val="left" w:pos="220"/>
                <w:tab w:val="left" w:pos="7371"/>
              </w:tabs>
              <w:spacing w:before="0" w:after="0"/>
              <w:ind w:leftChars="0" w:right="0" w:rightChars="0"/>
              <w:jc w:val="both"/>
              <w:rPr>
                <w:rFonts w:hint="default" w:ascii="Times New Roman" w:hAnsi="Times New Roman" w:cs="Times New Roman"/>
                <w:i/>
                <w:iCs w:val="0"/>
                <w:sz w:val="24"/>
                <w:szCs w:val="24"/>
                <w:lang w:val="en-GB"/>
              </w:rPr>
            </w:pPr>
            <w:r>
              <w:rPr>
                <w:rFonts w:hint="default" w:ascii="Times New Roman" w:hAnsi="Times New Roman" w:cs="Times New Roman"/>
                <w:i w:val="0"/>
                <w:iCs/>
                <w:sz w:val="24"/>
                <w:szCs w:val="24"/>
                <w:lang w:val="en-US"/>
              </w:rPr>
              <w:t>Pfeiffer K., Olson J. N. Basic Statistics for the Behavioral Sciences. – New York: Holt, Rinehart and Winston, 1981. – 444</w:t>
            </w:r>
            <w:r>
              <w:rPr>
                <w:rFonts w:hint="default" w:ascii="Times New Roman" w:hAnsi="Times New Roman" w:cs="Times New Roman"/>
                <w:i/>
                <w:iCs w:val="0"/>
                <w:sz w:val="24"/>
                <w:szCs w:val="24"/>
                <w:lang w:val="en-US"/>
              </w:rPr>
              <w:t xml:space="preserve"> p.</w:t>
            </w:r>
          </w:p>
          <w:p>
            <w:pPr>
              <w:spacing w:after="0" w:line="240" w:lineRule="auto"/>
              <w:rPr>
                <w:rFonts w:hint="default" w:ascii="Times New Roman" w:hAnsi="Times New Roman" w:eastAsia="Calibri" w:cs="Times New Roman"/>
                <w:b/>
                <w:bCs/>
                <w:color w:val="000000"/>
                <w:sz w:val="24"/>
                <w:szCs w:val="24"/>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40</w:t>
            </w:r>
            <w:r>
              <w:rPr>
                <w:rFonts w:ascii="Times New Roman" w:hAnsi="Times New Roman" w:cs="Times New Roman"/>
                <w:sz w:val="24"/>
                <w:szCs w:val="24"/>
              </w:rPr>
              <w:t xml:space="preserve"> (</w:t>
            </w:r>
            <w:r>
              <w:rPr>
                <w:rFonts w:hint="default" w:ascii="Times New Roman" w:hAnsi="Times New Roman" w:cs="Times New Roman"/>
                <w:sz w:val="24"/>
                <w:szCs w:val="24"/>
                <w:lang w:val="uk-UA"/>
              </w:rPr>
              <w:t>20/20</w:t>
            </w:r>
            <w:r>
              <w:rPr>
                <w:rFonts w:ascii="Times New Roman" w:hAnsi="Times New Roman" w:cs="Times New Roman"/>
                <w:sz w:val="24"/>
                <w:szCs w:val="24"/>
              </w:rPr>
              <w:t>)</w:t>
            </w:r>
          </w:p>
        </w:tc>
        <w:tc>
          <w:tcPr>
            <w:tcW w:w="872"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b w:val="0"/>
                <w:bCs/>
                <w:sz w:val="24"/>
                <w:szCs w:val="24"/>
              </w:rPr>
              <w:t>2. Н</w:t>
            </w:r>
            <w:r>
              <w:rPr>
                <w:rFonts w:hint="default" w:ascii="Times New Roman" w:hAnsi="Times New Roman" w:cs="Times New Roman"/>
                <w:b w:val="0"/>
                <w:bCs/>
                <w:sz w:val="24"/>
                <w:szCs w:val="24"/>
                <w:lang w:val="uk-UA"/>
              </w:rPr>
              <w:t>апрямки статистичного аналізу соціальних явищ (</w:t>
            </w:r>
            <w:r>
              <w:rPr>
                <w:rFonts w:hint="default" w:ascii="Times New Roman" w:hAnsi="Times New Roman" w:cs="Times New Roman"/>
                <w:b w:val="0"/>
                <w:bCs/>
                <w:sz w:val="24"/>
                <w:szCs w:val="24"/>
              </w:rPr>
              <w:t>ПРОЦЕСІВ).</w:t>
            </w:r>
          </w:p>
        </w:tc>
        <w:tc>
          <w:tcPr>
            <w:tcW w:w="126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uk-UA"/>
              </w:rPr>
              <w:t xml:space="preserve">Лабораторні </w:t>
            </w:r>
          </w:p>
        </w:tc>
        <w:tc>
          <w:tcPr>
            <w:tcW w:w="4677" w:type="dxa"/>
          </w:tcPr>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Статистика України (Науково-інформаційний журнал. Видається з 1998 р.).</w:t>
            </w:r>
          </w:p>
          <w:p>
            <w:pPr>
              <w:pStyle w:val="11"/>
              <w:keepNext w:val="0"/>
              <w:keepLines w:val="0"/>
              <w:pageBreakBefore w:val="0"/>
              <w:widowControl/>
              <w:numPr>
                <w:numId w:val="0"/>
              </w:numPr>
              <w:tabs>
                <w:tab w:val="left" w:pos="7371"/>
              </w:tabs>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lang w:val="uk-UA"/>
              </w:rPr>
              <w:t>А</w:t>
            </w:r>
            <w:r>
              <w:rPr>
                <w:rFonts w:hint="default" w:ascii="Times New Roman" w:hAnsi="Times New Roman" w:cs="Times New Roman"/>
                <w:i/>
                <w:sz w:val="24"/>
                <w:szCs w:val="24"/>
              </w:rPr>
              <w:t>bercrombie N., Hill S., Turner B.S.</w:t>
            </w:r>
            <w:r>
              <w:rPr>
                <w:rFonts w:hint="default" w:ascii="Times New Roman" w:hAnsi="Times New Roman" w:cs="Times New Roman"/>
                <w:sz w:val="24"/>
                <w:szCs w:val="24"/>
              </w:rPr>
              <w:t xml:space="preserve"> The Penguin Dictionary of Sociology. Third Edition. London: Penguin Books, 1994. – 511 p.</w:t>
            </w:r>
          </w:p>
          <w:p>
            <w:pPr>
              <w:pStyle w:val="11"/>
              <w:keepNext w:val="0"/>
              <w:keepLines w:val="0"/>
              <w:pageBreakBefore w:val="0"/>
              <w:widowControl/>
              <w:numPr>
                <w:numId w:val="0"/>
              </w:numPr>
              <w:tabs>
                <w:tab w:val="left" w:pos="7371"/>
              </w:tabs>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Miles J, Shevlin M.</w:t>
            </w:r>
            <w:r>
              <w:rPr>
                <w:rFonts w:hint="default" w:ascii="Times New Roman" w:hAnsi="Times New Roman" w:cs="Times New Roman"/>
                <w:sz w:val="24"/>
                <w:szCs w:val="24"/>
              </w:rPr>
              <w:t xml:space="preserve"> Applying Regression &amp; Correlation: A Guide for Students and Researchers. London, Thousand Oaks, New Dehli: SAGE Pblns, 2001. – 253 p.</w:t>
            </w:r>
          </w:p>
          <w:p>
            <w:pPr>
              <w:pStyle w:val="11"/>
              <w:keepNext w:val="0"/>
              <w:keepLines w:val="0"/>
              <w:pageBreakBefore w:val="0"/>
              <w:widowControl/>
              <w:numPr>
                <w:numId w:val="0"/>
              </w:numPr>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i/>
                <w:sz w:val="24"/>
                <w:szCs w:val="24"/>
              </w:rPr>
            </w:pPr>
            <w:r>
              <w:rPr>
                <w:rFonts w:hint="default" w:ascii="Times New Roman" w:hAnsi="Times New Roman" w:cs="Times New Roman"/>
                <w:i/>
                <w:sz w:val="24"/>
                <w:szCs w:val="24"/>
              </w:rPr>
              <w:t>Smith G.</w:t>
            </w:r>
            <w:r>
              <w:rPr>
                <w:rFonts w:hint="default" w:ascii="Times New Roman" w:hAnsi="Times New Roman" w:cs="Times New Roman"/>
                <w:sz w:val="24"/>
                <w:szCs w:val="24"/>
              </w:rPr>
              <w:t xml:space="preserve"> Introduction to Statistical Reasoning. Boston, Ma.: WCB/McGraw-Hill, 1998. – 654 p.</w:t>
            </w:r>
          </w:p>
          <w:p>
            <w:pPr>
              <w:pStyle w:val="11"/>
              <w:keepNext w:val="0"/>
              <w:keepLines w:val="0"/>
              <w:pageBreakBefore w:val="0"/>
              <w:widowControl/>
              <w:numPr>
                <w:numId w:val="0"/>
              </w:numPr>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i/>
                <w:sz w:val="24"/>
                <w:szCs w:val="24"/>
              </w:rPr>
              <w:t>Vogt W. P.</w:t>
            </w:r>
            <w:r>
              <w:rPr>
                <w:rFonts w:hint="default" w:ascii="Times New Roman" w:hAnsi="Times New Roman" w:cs="Times New Roman"/>
                <w:sz w:val="24"/>
                <w:szCs w:val="24"/>
              </w:rPr>
              <w:t xml:space="preserve"> Dictionary of Statistics and Methodology: A Nontechnical Guide for the Social Sciences / by W. Paul Vogt. 2nd ed. Thousand Oaks: SAGE Pblns, 1999. – 318 p.</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Абдрахманова Г.И. Статистика информационного общества – современное состояние и перспективы развития // Вопросы статистики.– 2008. – № 1. – С. 20-30.</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Авров А.П. К расчету дифференцированного индекса размера ВВП на душу населения – одного из показателей индекса человеческого развития // Вопросы статистики. – 2007. – № 5. – С. 61-64.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Актуальная статистика 2000: Сб.: науч. трудов / Под ред. В.Н Тамашевича, Л. П. Шахотько, Н. Ч.Бокун. – Мн.: Информстат, 2000. Т. 1. – Т. 1. – 279 с; Т. 2. – 282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Алупко С. Витоки, еволюція, персоналії та наукові здобутки української статистичної думки // Статистика України. – 2000.– № 1. – С. 57-61.</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Всеукраїнський перепис населення. Методологія та організація: навч.посібник. – К.: Держкомстат України, 2001. – 336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Геллер В. Б. Статистика ринку житла: Навч. посібник.- К.: Ін-т статистики, обліку та аудиту Держкомстату України, 2000. – 190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b w:val="0"/>
                <w:sz w:val="24"/>
                <w:szCs w:val="24"/>
                <w:lang w:val="ru-RU"/>
              </w:rPr>
            </w:pPr>
            <w:r>
              <w:rPr>
                <w:rFonts w:hint="default" w:ascii="Times New Roman" w:hAnsi="Times New Roman" w:cs="Times New Roman"/>
                <w:sz w:val="24"/>
                <w:szCs w:val="24"/>
              </w:rPr>
              <w:t>Глинский В. В., Ионин В. Г. Статистический анализ: Уч. пособие, 2-е изд. – М.: ИИД «Филинъ», 1998. – 264 с.</w:t>
            </w:r>
          </w:p>
          <w:p>
            <w:pPr>
              <w:pStyle w:val="23"/>
              <w:keepNext w:val="0"/>
              <w:keepLines w:val="0"/>
              <w:pageBreakBefore w:val="0"/>
              <w:widowControl/>
              <w:numPr>
                <w:numId w:val="0"/>
              </w:numPr>
              <w:kinsoku/>
              <w:wordWrap/>
              <w:overflowPunct/>
              <w:topLinePunct w:val="0"/>
              <w:autoSpaceDE/>
              <w:autoSpaceDN/>
              <w:bidi w:val="0"/>
              <w:adjustRightInd/>
              <w:snapToGrid/>
              <w:spacing w:before="0"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b w:val="0"/>
                <w:sz w:val="24"/>
                <w:szCs w:val="24"/>
                <w:lang w:val="ru-RU"/>
              </w:rPr>
              <w:t xml:space="preserve">Государственная статистическая отчетность в современных условиях: моногр. / А.В. Сидорова, О.А. Зеленый, В.В. Авдеева (ред.). Донецкий нац. ун-т. – Х.: ИНЖЕК, 2008. – 304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Гурьев В. И. Основы социальной статистики: методы, система показателей, анализ. – М.: Финансы и статистика, 1991. – 176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Давидова Л.А. Статистика: Все формулы: Учеб. пособие. – М.: ТК Велби, 2008. – 24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Едронова В.Н., Едронова М.В. Общая теория статистики: учебник. – М.: Юристъ, 2001. – 511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Елисеева И.И. Статистика: Учебник / Егорова И.И., Курышева С.В. и др.; под ред. И.И. Елисеевой. – М.: ТК Велби, Изд-во «Проспект», 2008. – 448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i/>
                <w:sz w:val="24"/>
                <w:szCs w:val="24"/>
              </w:rPr>
            </w:pPr>
            <w:r>
              <w:rPr>
                <w:rFonts w:hint="default" w:ascii="Times New Roman" w:hAnsi="Times New Roman" w:cs="Times New Roman"/>
                <w:sz w:val="24"/>
                <w:szCs w:val="24"/>
              </w:rPr>
              <w:t xml:space="preserve">Ефимова М.Р. Социальная статистика: Учебн. пособие / М.Р.Ефимова, С.Г. Бычкова; под ред. М.Р.Ефимовой. – М.: Финансы и статистика, 2003. – 560 с. </w:t>
            </w:r>
          </w:p>
          <w:p>
            <w:pPr>
              <w:pStyle w:val="11"/>
              <w:keepNext w:val="0"/>
              <w:keepLines w:val="0"/>
              <w:pageBreakBefore w:val="0"/>
              <w:widowControl/>
              <w:numPr>
                <w:numId w:val="0"/>
              </w:numPr>
              <w:tabs>
                <w:tab w:val="left" w:pos="7371"/>
              </w:tabs>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i/>
                <w:sz w:val="24"/>
                <w:szCs w:val="24"/>
              </w:rPr>
              <w:t>Єлейко Я., Жерновий Ю.</w:t>
            </w:r>
            <w:r>
              <w:rPr>
                <w:rFonts w:hint="default" w:ascii="Times New Roman" w:hAnsi="Times New Roman" w:cs="Times New Roman"/>
                <w:sz w:val="24"/>
                <w:szCs w:val="24"/>
              </w:rPr>
              <w:t xml:space="preserve"> Основи статистики. Програма курсу для студентів спеціальності “Соціологія”. – Львів: Вид. Львів. нац. унів. ім. Івана Франка, 2003. – 18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Захожай В. Б., Калина А. В. Статистика труда  и занятости: Учеб.-метод. пособие. – К.: МАУП, 2000. – 79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Зинченко А.П. О предмете статистики как науки // Вопросы статистики. – 2009. – № 2. – С. 3-8.</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Зырянова С.Е. Подходы к измерению бедности: опыт стран СНГ // Вопросы статистики. – 2007. – № 3. – С. 37-43.</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Инновационные технологии в статистике: Учебник для вузов /Божко В., Хорошилов А., Гаспариан М. И др. – М.: Финстатинформ, 2002. – 143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Карлсон Веверлі. Жінки в статистиці: стан справ // Статистика України. – 2001.– № 2. – С. 63-70.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Каткова Т.І. Статистика: навчально-метод. посібник для студ. вищих навч. закл. / Т.І Каткова, Н.О. Попова. – Донецьк: Юго-восток, Лтд., 2008. – 240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Колмаков И.Б. Методы расчета показателей поляризации денежных доходов населения //Вопросы статистики. – 2007. – № 9. – С. 28-35.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Королев М.А. О развитии статистики стран СНГ: итоги, проблемы и перспективы // Вопросы статистики. – 2007. – № 1. – С. 3-5.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rPr>
              <w:t>К</w:t>
            </w:r>
            <w:r>
              <w:rPr>
                <w:rFonts w:hint="default" w:ascii="Times New Roman" w:hAnsi="Times New Roman" w:cs="Times New Roman"/>
                <w:sz w:val="24"/>
                <w:szCs w:val="24"/>
                <w:lang w:val="ru-RU" w:eastAsia="zh-CN" w:bidi="ar-SA"/>
              </w:rPr>
              <w:t xml:space="preserve">равчук Т.А., Тамашевич В.Н., Филиппова О.В. Статистическое оценивание доступности социальных услуг населению // Вопросы статистики. – 2007. – № 4. – С. 32-37.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 xml:space="preserve">Кремлев Н.Д. Без учета и статистических измерений невозможно управление // Вопросы статистики.– 2008. – № 5. – С. 46-50.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Куликовская Н.Б. О подготовке к проведению переписей населения раунда 2010 года в странах СНГ // Вопросы статистики. – 2009. – № 4. – С. 10-11.</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eastAsia="zh-CN" w:bidi="ar-SA"/>
              </w:rPr>
              <w:t>К</w:t>
            </w:r>
            <w:r>
              <w:rPr>
                <w:rFonts w:hint="default" w:ascii="Times New Roman" w:hAnsi="Times New Roman" w:cs="Times New Roman"/>
                <w:sz w:val="24"/>
                <w:szCs w:val="24"/>
                <w:lang w:val="uk-UA" w:eastAsia="zh-CN" w:bidi="ar-SA"/>
              </w:rPr>
              <w:t xml:space="preserve">улинич Р.О. Статистичні методи аналізу взаємозв’язку показників соціально-економічного розвитку: моногр. – К.: Формат, 2008. – 288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rPr>
              <w:t>Нариси з історії статистики України /В. І. Карпов, М. В. Пугачова, М. М. Артем’єв та ін. /НДІ статистики Держ. Ком. Статистики України. – К., 1997. – 152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 xml:space="preserve">Осипова Э. Ю. Система национальных счетов. Краткий курс: Учебное пособие. – М.: Финансы и статистика, 2007.– 176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 xml:space="preserve">Осипова Э. Ю. Система национальных счетов: Краткий курс: учеб. пособие. – М.: Финансы и статистика, 2007. – 176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Парфенцева Н. А. Международные и национальные статистические классификации: методология, опыт, проблемы, – К.: НИИ статистики Госкомстата Украины, 2000. – 358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Плошко В. Г., Елисеева И. И. История статистики: Учеб. пособие. – М.: Финансы и статистика, 1990.– 295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eastAsia="zh-CN" w:bidi="ar-SA"/>
              </w:rPr>
              <w:t>Правова статистика: Курс лекцій /О. М. Джужа (відп. ред.). – К.: Нац. акад. внутрішніх справ України, 2000. – 336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Правова статистика: Курс лекцій /О. М. Джужа, Ю. В. Александров та ін. – К.: Нац. Академія внутрішніх справ України, 2000. – 336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rPr>
              <w:t>Правовая статистика: Учеб. пособие / Кальман А.Г., Христич М.А., Зинченко В.Н. – Х, 1998. – 184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 xml:space="preserve">Практикум по социальной статистике:учебное пособие /Под ред. И.И. Елисеевой. – М.: Финансы и статистика, 2007. – 368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Практикум по статистике: Учебное пособие /Под ред. В. М. Симчеры. – М.: Финстатинформ, 1999. – 259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 xml:space="preserve">Проблеми розвитку регіональної статистики в Україні /Ін-т регіон. дослідж. Ред.: М. І. Долішній. – Л.,К., 1997. – 95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lang w:val="ru-RU" w:eastAsia="zh-CN" w:bidi="ar-SA"/>
              </w:rPr>
            </w:pPr>
            <w:r>
              <w:rPr>
                <w:rFonts w:hint="default" w:ascii="Times New Roman" w:hAnsi="Times New Roman" w:cs="Times New Roman"/>
                <w:sz w:val="24"/>
                <w:szCs w:val="24"/>
                <w:lang w:val="ru-RU" w:eastAsia="zh-CN" w:bidi="ar-SA"/>
              </w:rPr>
              <w:t>Радилов Д.С. Современные аспекты статистической информации в диалоге власти и общества // Вопросы статистики.– 2008. – № 4. – С. 16-19.</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eastAsia="zh-CN" w:bidi="ar-SA"/>
              </w:rPr>
              <w:t xml:space="preserve">Сквозников В.Я. Как повысить качество статистической информации // Вопросы статистики. – 2007. – № 3. – С. 75-77. </w:t>
            </w:r>
          </w:p>
          <w:p>
            <w:pPr>
              <w:pStyle w:val="11"/>
              <w:keepNext w:val="0"/>
              <w:keepLines w:val="0"/>
              <w:pageBreakBefore w:val="0"/>
              <w:widowControl/>
              <w:numPr>
                <w:numId w:val="0"/>
              </w:numPr>
              <w:tabs>
                <w:tab w:val="left" w:pos="7371"/>
              </w:tabs>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Соціологія: короткий енциклопедичний словник / Уклад.: В.І. Волович, В.І. Тарасенко, М.В. Захарченко // за ред. В.І. Воловича. – К.: Укр. Центр духовн. культури, 1998. – 736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Статистика: підручник /За ред. С. С. Герасименка. – К.: КНЕУ, 2000. – 467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Статистика: Підручник/ Під ред. О. П. Бондаренко. – К.: КНЕУ, 1998. – 468 с.</w:t>
            </w:r>
          </w:p>
          <w:p>
            <w:pPr>
              <w:pStyle w:val="11"/>
              <w:keepNext w:val="0"/>
              <w:keepLines w:val="0"/>
              <w:pageBreakBefore w:val="0"/>
              <w:widowControl/>
              <w:numPr>
                <w:numId w:val="0"/>
              </w:numPr>
              <w:tabs>
                <w:tab w:val="left" w:pos="7371"/>
              </w:tabs>
              <w:kinsoku/>
              <w:wordWrap/>
              <w:overflowPunct/>
              <w:topLinePunct w:val="0"/>
              <w:autoSpaceDE/>
              <w:autoSpaceDN/>
              <w:bidi w:val="0"/>
              <w:adjustRightInd/>
              <w:snapToGrid/>
              <w:spacing w:before="0" w:after="0" w:line="260" w:lineRule="auto"/>
              <w:ind w:leftChars="0" w:right="0" w:righ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Статистика: Учеб. пособие / Под ред. М.Р. Ефимовой. – М.: ИНФРА-М, 2003. – 336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Статистический словарь /Гл. ред. А. В. Юрков. – М.: Финстатинформ, 1999. – 479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Столяров Г. С., Вороненко Ю. В., Голубчиков М. В. Статистика охорони здоров'я: Навч.-метод. посібник для самост. вивч. дисц. – К.: КНЕУ, 2000. – 200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Тарасов Н.Г., Скальная М.М. Методические подходы к классификации хозяйств населения //Вопросы статистики. – 2008. – № 3. – С. 32-38.</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Трофімова Г. Г. Правова статистика: Навч. - метод. посібник. – К.: КНЕУ, 2001. – 76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Удотова Л. Ф. Соціальна статистика: підручник.– К.: КНЕУ, 2002. – 376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Уманець Т. В. Статистика: навч. посібник / Т.В. Уманець, Ю.Б. Пігарєв. – К.: Вікар, 2003. – 623 с. </w:t>
            </w:r>
          </w:p>
          <w:p>
            <w:pPr>
              <w:pStyle w:val="11"/>
              <w:keepNext w:val="0"/>
              <w:keepLines w:val="0"/>
              <w:pageBreakBefore w:val="0"/>
              <w:widowControl/>
              <w:numPr>
                <w:numId w:val="0"/>
              </w:numPr>
              <w:kinsoku/>
              <w:wordWrap/>
              <w:overflowPunct/>
              <w:topLinePunct w:val="0"/>
              <w:autoSpaceDE/>
              <w:autoSpaceDN/>
              <w:bidi w:val="0"/>
              <w:adjustRightInd/>
              <w:snapToGrid/>
              <w:spacing w:after="0" w:line="260" w:lineRule="auto"/>
              <w:ind w:leftChars="0" w:right="0" w:rightChars="0"/>
              <w:textAlignment w:val="auto"/>
              <w:rPr>
                <w:rFonts w:hint="default" w:ascii="Times New Roman" w:hAnsi="Times New Roman" w:cs="Times New Roman"/>
                <w:b w:val="0"/>
                <w:i w:val="0"/>
                <w:caps w:val="0"/>
                <w:smallCaps w:val="0"/>
                <w:spacing w:val="0"/>
                <w:sz w:val="24"/>
                <w:szCs w:val="24"/>
              </w:rPr>
            </w:pPr>
            <w:r>
              <w:rPr>
                <w:rFonts w:hint="default" w:ascii="Times New Roman" w:hAnsi="Times New Roman" w:cs="Times New Roman"/>
                <w:sz w:val="24"/>
                <w:szCs w:val="24"/>
              </w:rPr>
              <w:t>Хижняк Л.М. Соціально-економічна статистика: навчально-методична розробка для студентів соціологічного факультету. – Харків: ХНУ імені В. Н. Каразіна, 2005. – 65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b w:val="0"/>
                <w:i w:val="0"/>
                <w:iCs w:val="0"/>
                <w:caps w:val="0"/>
                <w:smallCaps w:val="0"/>
                <w:spacing w:val="0"/>
                <w:sz w:val="24"/>
                <w:szCs w:val="24"/>
              </w:rPr>
            </w:pPr>
            <w:r>
              <w:rPr>
                <w:rFonts w:hint="default" w:ascii="Times New Roman" w:hAnsi="Times New Roman" w:cs="Times New Roman"/>
                <w:b w:val="0"/>
                <w:i w:val="0"/>
                <w:caps w:val="0"/>
                <w:smallCaps w:val="0"/>
                <w:spacing w:val="0"/>
                <w:sz w:val="24"/>
                <w:szCs w:val="24"/>
              </w:rPr>
              <w:t>Хижняк Л. М. Статистическая осведомленность как элемент профессиональной компетентности социолога / Хижняк Лариса Михайловна // Вiсник Харкiвського нацiонального унiверситету iм. В. Н. Каразiна. Серія: Соціологічні дослідження сучасного суспільства: методологія, теорія, методи. – Випуск 25. – 2010. – № 889. С. 181 – 18</w:t>
            </w:r>
            <w:r>
              <w:rPr>
                <w:rFonts w:hint="default" w:ascii="Times New Roman" w:hAnsi="Times New Roman" w:cs="Times New Roman"/>
                <w:b w:val="0"/>
                <w:i w:val="0"/>
                <w:iCs w:val="0"/>
                <w:caps w:val="0"/>
                <w:smallCaps w:val="0"/>
                <w:spacing w:val="0"/>
                <w:sz w:val="24"/>
                <w:szCs w:val="24"/>
              </w:rPr>
              <w:t>5.</w:t>
            </w:r>
            <w:r>
              <w:rPr>
                <w:rFonts w:hint="default" w:ascii="Times New Roman" w:hAnsi="Times New Roman" w:cs="Times New Roman"/>
                <w:i w:val="0"/>
                <w:iCs w:val="0"/>
                <w:sz w:val="24"/>
                <w:szCs w:val="24"/>
              </w:rPr>
              <w:t xml:space="preserve">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i w:val="0"/>
                <w:iCs w:val="0"/>
                <w:sz w:val="24"/>
                <w:szCs w:val="24"/>
              </w:rPr>
            </w:pPr>
            <w:r>
              <w:rPr>
                <w:rFonts w:hint="default" w:ascii="Times New Roman" w:hAnsi="Times New Roman" w:cs="Times New Roman"/>
                <w:b w:val="0"/>
                <w:i w:val="0"/>
                <w:iCs w:val="0"/>
                <w:caps w:val="0"/>
                <w:smallCaps w:val="0"/>
                <w:spacing w:val="0"/>
                <w:sz w:val="24"/>
                <w:szCs w:val="24"/>
              </w:rPr>
              <w:t>Khyzhniak, L. (2017). Міфи про соціальну статистику, професійна підготовка соціологів та інформаційна безпека держави. </w:t>
            </w:r>
            <w:r>
              <w:rPr>
                <w:rFonts w:hint="default" w:ascii="Times New Roman" w:hAnsi="Times New Roman" w:cs="Times New Roman"/>
                <w:b w:val="0"/>
                <w:i w:val="0"/>
                <w:iCs w:val="0"/>
                <w:spacing w:val="0"/>
                <w:sz w:val="24"/>
                <w:szCs w:val="24"/>
              </w:rPr>
              <w:t>Вісник ХНУ імені В. Н. Каразіна. Серія «Соціологічні дослідження сучасного суспільства: методологія, теорія, методи»</w:t>
            </w:r>
            <w:r>
              <w:rPr>
                <w:rFonts w:hint="default" w:ascii="Times New Roman" w:hAnsi="Times New Roman" w:cs="Times New Roman"/>
                <w:b w:val="0"/>
                <w:i w:val="0"/>
                <w:iCs w:val="0"/>
                <w:caps w:val="0"/>
                <w:smallCaps w:val="0"/>
                <w:spacing w:val="0"/>
                <w:sz w:val="24"/>
                <w:szCs w:val="24"/>
              </w:rPr>
              <w:t>, </w:t>
            </w:r>
            <w:r>
              <w:rPr>
                <w:rFonts w:hint="default" w:ascii="Times New Roman" w:hAnsi="Times New Roman" w:cs="Times New Roman"/>
                <w:b w:val="0"/>
                <w:i w:val="0"/>
                <w:iCs w:val="0"/>
                <w:spacing w:val="0"/>
                <w:sz w:val="24"/>
                <w:szCs w:val="24"/>
              </w:rPr>
              <w:t>38</w:t>
            </w:r>
            <w:r>
              <w:rPr>
                <w:rFonts w:hint="default" w:ascii="Times New Roman" w:hAnsi="Times New Roman" w:cs="Times New Roman"/>
                <w:b w:val="0"/>
                <w:i w:val="0"/>
                <w:iCs w:val="0"/>
                <w:caps w:val="0"/>
                <w:smallCaps w:val="0"/>
                <w:spacing w:val="0"/>
                <w:sz w:val="24"/>
                <w:szCs w:val="24"/>
              </w:rPr>
              <w:t>, 92-95. Retrieved із https://periodicals.karazin.ua/ssms/article/view/8644</w:t>
            </w:r>
            <w:r>
              <w:rPr>
                <w:rFonts w:hint="default" w:ascii="Times New Roman" w:hAnsi="Times New Roman" w:cs="Times New Roman"/>
                <w:i w:val="0"/>
                <w:iCs w:val="0"/>
                <w:sz w:val="24"/>
                <w:szCs w:val="24"/>
              </w:rPr>
              <w:t xml:space="preserve">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i w:val="0"/>
                <w:iCs w:val="0"/>
                <w:sz w:val="24"/>
                <w:szCs w:val="24"/>
              </w:rPr>
              <w:t xml:space="preserve">Цейтлин Н.А. Из опыта аналитического статистика. – М.: Солар, 2007. – 906 </w:t>
            </w:r>
            <w:r>
              <w:rPr>
                <w:rFonts w:hint="default" w:ascii="Times New Roman" w:hAnsi="Times New Roman" w:cs="Times New Roman"/>
                <w:sz w:val="24"/>
                <w:szCs w:val="24"/>
              </w:rPr>
              <w:t xml:space="preserve">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Шерстнева Г.С. Социальная статистика: Конспект лекций. – М.: Эксмо, 2009. – 160 с. </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b w:val="0"/>
                <w:i/>
                <w:caps w:val="0"/>
                <w:smallCaps w:val="0"/>
                <w:color w:val="000000"/>
                <w:spacing w:val="0"/>
                <w:sz w:val="24"/>
                <w:szCs w:val="24"/>
                <w:u w:val="none"/>
              </w:rPr>
            </w:pPr>
            <w:r>
              <w:rPr>
                <w:rFonts w:hint="default" w:ascii="Times New Roman" w:hAnsi="Times New Roman" w:cs="Times New Roman"/>
                <w:sz w:val="24"/>
                <w:szCs w:val="24"/>
              </w:rPr>
              <w:t>Юзбашев М.М., Михайлов В. А. Методы статистического изучения распределений в социальной и финансово-экономической жизни: Учеб. пособие. – СПб.: СПбУЭФ, 1995. – 127 с.</w:t>
            </w:r>
          </w:p>
          <w:p>
            <w:pPr>
              <w:keepNext w:val="0"/>
              <w:keepLines w:val="0"/>
              <w:pageBreakBefore w:val="0"/>
              <w:widowControl/>
              <w:numPr>
                <w:numId w:val="0"/>
              </w:numPr>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b w:val="0"/>
                <w:i/>
                <w:caps w:val="0"/>
                <w:smallCaps w:val="0"/>
                <w:color w:val="000000"/>
                <w:spacing w:val="0"/>
                <w:sz w:val="24"/>
                <w:szCs w:val="24"/>
                <w:u w:val="none"/>
              </w:rPr>
              <w:t>Муковський</w:t>
            </w:r>
            <w:r>
              <w:rPr>
                <w:rFonts w:hint="default" w:ascii="Times New Roman" w:hAnsi="Times New Roman" w:cs="Times New Roman"/>
                <w:b w:val="0"/>
                <w:i w:val="0"/>
                <w:caps w:val="0"/>
                <w:smallCaps w:val="0"/>
                <w:color w:val="000000"/>
                <w:spacing w:val="0"/>
                <w:sz w:val="24"/>
                <w:szCs w:val="24"/>
                <w:u w:val="none"/>
              </w:rPr>
              <w:t xml:space="preserve">. </w:t>
            </w:r>
            <w:r>
              <w:rPr>
                <w:rFonts w:hint="default" w:ascii="Times New Roman" w:hAnsi="Times New Roman" w:cs="Times New Roman"/>
                <w:b w:val="0"/>
                <w:i w:val="0"/>
                <w:iCs w:val="0"/>
                <w:caps w:val="0"/>
                <w:smallCaps w:val="0"/>
                <w:color w:val="222222"/>
                <w:spacing w:val="0"/>
                <w:sz w:val="24"/>
                <w:szCs w:val="24"/>
                <w:u w:val="none"/>
                <w:lang w:val="uk-UA"/>
              </w:rPr>
              <w:t>І</w:t>
            </w:r>
            <w:r>
              <w:rPr>
                <w:rFonts w:hint="default" w:ascii="Times New Roman" w:hAnsi="Times New Roman" w:cs="Times New Roman"/>
                <w:b w:val="0"/>
                <w:i w:val="0"/>
                <w:iCs w:val="0"/>
                <w:caps w:val="0"/>
                <w:smallCaps w:val="0"/>
                <w:color w:val="000000"/>
                <w:spacing w:val="0"/>
                <w:sz w:val="24"/>
                <w:szCs w:val="24"/>
                <w:u w:val="none"/>
              </w:rPr>
              <w:t>.</w:t>
            </w:r>
            <w:r>
              <w:rPr>
                <w:rFonts w:hint="default" w:ascii="Times New Roman" w:hAnsi="Times New Roman" w:cs="Times New Roman"/>
                <w:b w:val="0"/>
                <w:i/>
                <w:caps w:val="0"/>
                <w:smallCaps w:val="0"/>
                <w:color w:val="000000"/>
                <w:spacing w:val="0"/>
                <w:sz w:val="24"/>
                <w:szCs w:val="24"/>
                <w:u w:val="none"/>
              </w:rPr>
              <w:t xml:space="preserve">Т.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"http://history.org.ua/?termin=Vtraty_vijskovi"</w:instrText>
            </w:r>
            <w:r>
              <w:rPr>
                <w:rFonts w:hint="default" w:ascii="Times New Roman" w:hAnsi="Times New Roman" w:cs="Times New Roman"/>
                <w:sz w:val="24"/>
                <w:szCs w:val="24"/>
              </w:rPr>
              <w:fldChar w:fldCharType="separate"/>
            </w:r>
            <w:r>
              <w:rPr>
                <w:rStyle w:val="5"/>
                <w:rFonts w:hint="default" w:ascii="Times New Roman" w:hAnsi="Times New Roman" w:cs="Times New Roman"/>
                <w:b w:val="0"/>
                <w:i w:val="0"/>
                <w:caps w:val="0"/>
                <w:smallCaps w:val="0"/>
                <w:strike w:val="0"/>
                <w:dstrike w:val="0"/>
                <w:color w:val="000000"/>
                <w:spacing w:val="0"/>
                <w:sz w:val="24"/>
                <w:szCs w:val="24"/>
                <w:u w:val="none"/>
              </w:rPr>
              <w:t>Втрати людські України в Другій світовій війні</w:t>
            </w:r>
            <w:r>
              <w:rPr>
                <w:rFonts w:hint="default" w:ascii="Times New Roman" w:hAnsi="Times New Roman" w:cs="Times New Roman"/>
                <w:sz w:val="24"/>
                <w:szCs w:val="24"/>
              </w:rPr>
              <w:fldChar w:fldCharType="end"/>
            </w:r>
            <w:r>
              <w:rPr>
                <w:rFonts w:hint="default" w:ascii="Times New Roman" w:hAnsi="Times New Roman" w:cs="Times New Roman"/>
                <w:b w:val="0"/>
                <w:i w:val="0"/>
                <w:caps w:val="0"/>
                <w:smallCaps w:val="0"/>
                <w:color w:val="000000"/>
                <w:spacing w:val="0"/>
                <w:sz w:val="24"/>
                <w:szCs w:val="24"/>
                <w:u w:val="none"/>
              </w:rPr>
              <w:t xml:space="preserve"> // </w:t>
            </w:r>
            <w:r>
              <w:rPr>
                <w:rFonts w:hint="default" w:ascii="Times New Roman" w:hAnsi="Times New Roman" w:cs="Times New Roman"/>
                <w:b w:val="0"/>
                <w:i w:val="0"/>
                <w:caps w:val="0"/>
                <w:smallCaps w:val="0"/>
                <w:color w:val="000000"/>
                <w:spacing w:val="0"/>
                <w:sz w:val="24"/>
                <w:szCs w:val="24"/>
                <w:u w:val="none"/>
                <w:lang w:val="uk-UA"/>
              </w:rPr>
              <w:t xml:space="preserve">Енциклопедія історії України </w:t>
            </w:r>
            <w:r>
              <w:rPr>
                <w:rFonts w:hint="default" w:ascii="Times New Roman" w:hAnsi="Times New Roman" w:cs="Times New Roman"/>
                <w:b w:val="0"/>
                <w:bCs w:val="0"/>
                <w:i w:val="0"/>
                <w:caps w:val="0"/>
                <w:smallCaps w:val="0"/>
                <w:color w:val="000000"/>
                <w:spacing w:val="0"/>
                <w:sz w:val="24"/>
                <w:szCs w:val="24"/>
                <w:u w:val="none"/>
              </w:rPr>
              <w:t>:</w:t>
            </w:r>
            <w:r>
              <w:rPr>
                <w:rFonts w:hint="default" w:ascii="Times New Roman" w:hAnsi="Times New Roman" w:cs="Times New Roman"/>
                <w:b w:val="0"/>
                <w:i w:val="0"/>
                <w:caps w:val="0"/>
                <w:smallCaps w:val="0"/>
                <w:color w:val="000000"/>
                <w:spacing w:val="0"/>
                <w:sz w:val="24"/>
                <w:szCs w:val="24"/>
                <w:u w:val="none"/>
              </w:rPr>
              <w:t xml:space="preserve"> у 10 т. / редкол.: </w:t>
            </w:r>
            <w:r>
              <w:rPr>
                <w:rFonts w:hint="default" w:ascii="Times New Roman" w:hAnsi="Times New Roman" w:cs="Times New Roman"/>
                <w:b w:val="0"/>
                <w:i w:val="0"/>
                <w:caps w:val="0"/>
                <w:smallCaps w:val="0"/>
                <w:color w:val="000000"/>
                <w:spacing w:val="0"/>
                <w:sz w:val="24"/>
                <w:szCs w:val="24"/>
                <w:u w:val="none"/>
                <w:lang w:val="uk-UA"/>
              </w:rPr>
              <w:t>В. А. Смолій</w:t>
            </w:r>
            <w:r>
              <w:rPr>
                <w:rFonts w:hint="default" w:ascii="Times New Roman" w:hAnsi="Times New Roman" w:cs="Times New Roman"/>
                <w:b w:val="0"/>
                <w:i w:val="0"/>
                <w:caps w:val="0"/>
                <w:smallCaps w:val="0"/>
                <w:strike w:val="0"/>
                <w:dstrike w:val="0"/>
                <w:color w:val="000000"/>
                <w:spacing w:val="0"/>
                <w:sz w:val="24"/>
                <w:szCs w:val="24"/>
                <w:u w:val="none"/>
              </w:rPr>
              <w:t xml:space="preserve"> </w:t>
            </w:r>
            <w:r>
              <w:rPr>
                <w:rFonts w:hint="default" w:ascii="Times New Roman" w:hAnsi="Times New Roman" w:cs="Times New Roman"/>
                <w:b w:val="0"/>
                <w:i w:val="0"/>
                <w:caps w:val="0"/>
                <w:smallCaps w:val="0"/>
                <w:color w:val="000000"/>
                <w:spacing w:val="0"/>
                <w:sz w:val="24"/>
                <w:szCs w:val="24"/>
                <w:u w:val="none"/>
              </w:rPr>
              <w:t xml:space="preserve">(голова) та ін.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"https://uk.wikipedia.org/wiki/Інститут_історії_України_НАН_України"</w:instrText>
            </w:r>
            <w:r>
              <w:rPr>
                <w:rFonts w:hint="default" w:ascii="Times New Roman" w:hAnsi="Times New Roman" w:cs="Times New Roman"/>
                <w:sz w:val="24"/>
                <w:szCs w:val="24"/>
              </w:rPr>
              <w:fldChar w:fldCharType="separate"/>
            </w:r>
            <w:r>
              <w:rPr>
                <w:rStyle w:val="5"/>
                <w:rFonts w:hint="default" w:ascii="Times New Roman" w:hAnsi="Times New Roman" w:cs="Times New Roman"/>
                <w:b w:val="0"/>
                <w:i w:val="0"/>
                <w:caps w:val="0"/>
                <w:smallCaps w:val="0"/>
                <w:strike w:val="0"/>
                <w:dstrike w:val="0"/>
                <w:color w:val="000000"/>
                <w:spacing w:val="0"/>
                <w:sz w:val="24"/>
                <w:szCs w:val="24"/>
                <w:u w:val="none"/>
              </w:rPr>
              <w:t>Інститут історії України НАН України</w:t>
            </w:r>
            <w:r>
              <w:rPr>
                <w:rFonts w:hint="default" w:ascii="Times New Roman" w:hAnsi="Times New Roman" w:cs="Times New Roman"/>
                <w:sz w:val="24"/>
                <w:szCs w:val="24"/>
              </w:rPr>
              <w:fldChar w:fldCharType="end"/>
            </w:r>
            <w:r>
              <w:rPr>
                <w:rFonts w:hint="default" w:ascii="Times New Roman" w:hAnsi="Times New Roman" w:cs="Times New Roman"/>
                <w:b w:val="0"/>
                <w:i w:val="0"/>
                <w:caps w:val="0"/>
                <w:smallCaps w:val="0"/>
                <w:color w:val="000000"/>
                <w:spacing w:val="0"/>
                <w:sz w:val="24"/>
                <w:szCs w:val="24"/>
                <w:u w:val="none"/>
              </w:rPr>
              <w:t xml:space="preserve">. — </w:t>
            </w:r>
            <w:r>
              <w:rPr>
                <w:rFonts w:hint="default" w:ascii="Times New Roman" w:hAnsi="Times New Roman" w:cs="Times New Roman"/>
                <w:b w:val="0"/>
                <w:i w:val="0"/>
                <w:caps w:val="0"/>
                <w:smallCaps w:val="0"/>
                <w:color w:val="000000"/>
                <w:spacing w:val="0"/>
                <w:sz w:val="24"/>
                <w:szCs w:val="24"/>
                <w:u w:val="none"/>
                <w:bdr w:val="dotted" w:color="808080" w:sz="0" w:space="0"/>
              </w:rPr>
              <w:t>К</w:t>
            </w:r>
            <w:r>
              <w:rPr>
                <w:rFonts w:hint="default" w:ascii="Times New Roman" w:hAnsi="Times New Roman" w:cs="Times New Roman"/>
                <w:b w:val="0"/>
                <w:i w:val="0"/>
                <w:caps w:val="0"/>
                <w:smallCaps w:val="0"/>
                <w:color w:val="000000"/>
                <w:spacing w:val="0"/>
                <w:sz w:val="24"/>
                <w:szCs w:val="24"/>
                <w:u w:val="none"/>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"https://uk.wikipedia.org/wiki/Наукова_думка"</w:instrText>
            </w:r>
            <w:r>
              <w:rPr>
                <w:rFonts w:hint="default" w:ascii="Times New Roman" w:hAnsi="Times New Roman" w:cs="Times New Roman"/>
                <w:sz w:val="24"/>
                <w:szCs w:val="24"/>
              </w:rPr>
              <w:fldChar w:fldCharType="separate"/>
            </w:r>
            <w:r>
              <w:rPr>
                <w:rStyle w:val="5"/>
                <w:rFonts w:hint="default" w:ascii="Times New Roman" w:hAnsi="Times New Roman" w:cs="Times New Roman"/>
                <w:b w:val="0"/>
                <w:i w:val="0"/>
                <w:caps w:val="0"/>
                <w:smallCaps w:val="0"/>
                <w:strike w:val="0"/>
                <w:dstrike w:val="0"/>
                <w:color w:val="000000"/>
                <w:spacing w:val="0"/>
                <w:sz w:val="24"/>
                <w:szCs w:val="24"/>
                <w:u w:val="none"/>
              </w:rPr>
              <w:t>Наук. Думка</w:t>
            </w:r>
            <w:r>
              <w:rPr>
                <w:rFonts w:hint="default" w:ascii="Times New Roman" w:hAnsi="Times New Roman" w:cs="Times New Roman"/>
                <w:sz w:val="24"/>
                <w:szCs w:val="24"/>
              </w:rPr>
              <w:fldChar w:fldCharType="end"/>
            </w:r>
            <w:r>
              <w:rPr>
                <w:rFonts w:hint="default" w:ascii="Times New Roman" w:hAnsi="Times New Roman" w:cs="Times New Roman"/>
                <w:b w:val="0"/>
                <w:i w:val="0"/>
                <w:caps w:val="0"/>
                <w:smallCaps w:val="0"/>
                <w:color w:val="000000"/>
                <w:spacing w:val="0"/>
                <w:sz w:val="24"/>
                <w:szCs w:val="24"/>
                <w:u w:val="none"/>
              </w:rPr>
              <w:t xml:space="preserve">, 2003. — Т. 1 : А — В. — С. 666.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"https://uk.wikipedia.org/wiki/Спеціальна:Джерела_книг/9660007345"</w:instrText>
            </w:r>
            <w:r>
              <w:rPr>
                <w:rFonts w:hint="default" w:ascii="Times New Roman" w:hAnsi="Times New Roman" w:cs="Times New Roman"/>
                <w:sz w:val="24"/>
                <w:szCs w:val="24"/>
              </w:rPr>
              <w:fldChar w:fldCharType="separate"/>
            </w:r>
            <w:r>
              <w:rPr>
                <w:rStyle w:val="5"/>
                <w:rFonts w:hint="default" w:ascii="Times New Roman" w:hAnsi="Times New Roman" w:cs="Times New Roman"/>
                <w:b w:val="0"/>
                <w:i w:val="0"/>
                <w:caps w:val="0"/>
                <w:smallCaps w:val="0"/>
                <w:strike w:val="0"/>
                <w:dstrike w:val="0"/>
                <w:color w:val="000000"/>
                <w:spacing w:val="0"/>
                <w:sz w:val="24"/>
                <w:szCs w:val="24"/>
                <w:u w:val="none"/>
              </w:rPr>
              <w:t>ISBN 966-00-0734-5</w:t>
            </w:r>
            <w:r>
              <w:rPr>
                <w:rFonts w:hint="default" w:ascii="Times New Roman" w:hAnsi="Times New Roman" w:cs="Times New Roman"/>
                <w:sz w:val="24"/>
                <w:szCs w:val="24"/>
              </w:rPr>
              <w:fldChar w:fldCharType="end"/>
            </w:r>
            <w:r>
              <w:rPr>
                <w:rFonts w:hint="default" w:ascii="Times New Roman" w:hAnsi="Times New Roman" w:cs="Times New Roman"/>
                <w:b w:val="0"/>
                <w:i w:val="0"/>
                <w:caps w:val="0"/>
                <w:smallCaps w:val="0"/>
                <w:color w:val="000000"/>
                <w:spacing w:val="0"/>
                <w:sz w:val="24"/>
                <w:szCs w:val="24"/>
                <w:u w:val="none"/>
              </w:rPr>
              <w:t>.</w:t>
            </w:r>
          </w:p>
          <w:p>
            <w:pPr>
              <w:keepNext w:val="0"/>
              <w:keepLines w:val="0"/>
              <w:pageBreakBefore w:val="0"/>
              <w:widowControl/>
              <w:numPr>
                <w:numId w:val="0"/>
              </w:numPr>
              <w:suppressAutoHyphens/>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Роль жінок у Великій Вітчизняній Війні: цифри і факти. // Ржим доступу на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"https://wartime.org.ua/1329-rol-zhnok-u-veliky-vtchiznyany-vyn-cifri-fakti.html"</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https://wartime.org.ua/1329-rol-zhnok-u-veliky-vtchiznyany-vyn-cifri-fakti.html</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widowControl/>
              <w:numPr>
                <w:numId w:val="0"/>
              </w:numPr>
              <w:suppressAutoHyphens/>
              <w:kinsoku/>
              <w:wordWrap/>
              <w:overflowPunct/>
              <w:topLinePunct w:val="0"/>
              <w:autoSpaceDE/>
              <w:autoSpaceDN/>
              <w:bidi w:val="0"/>
              <w:adjustRightInd/>
              <w:snapToGrid/>
              <w:spacing w:after="0" w:line="260" w:lineRule="auto"/>
              <w:ind w:left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Якою має бути інформаційна політика України в умовах війни: // Режим доступу на: ttps://www.radiosvoboda.org/a/28338927.html</w:t>
            </w:r>
          </w:p>
          <w:p>
            <w:pPr>
              <w:spacing w:after="0" w:line="240" w:lineRule="auto"/>
              <w:jc w:val="both"/>
              <w:rPr>
                <w:rFonts w:ascii="Times New Roman" w:hAnsi="Times New Roman" w:cs="Times New Roman"/>
                <w:sz w:val="24"/>
                <w:szCs w:val="24"/>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32</w:t>
            </w:r>
            <w:r>
              <w:rPr>
                <w:rFonts w:ascii="Times New Roman" w:hAnsi="Times New Roman" w:cs="Times New Roman"/>
                <w:sz w:val="24"/>
                <w:szCs w:val="24"/>
              </w:rPr>
              <w:t xml:space="preserve"> (</w:t>
            </w:r>
            <w:r>
              <w:rPr>
                <w:rFonts w:hint="default" w:ascii="Times New Roman" w:hAnsi="Times New Roman" w:cs="Times New Roman"/>
                <w:sz w:val="24"/>
                <w:szCs w:val="24"/>
                <w:lang w:val="uk-UA"/>
              </w:rPr>
              <w:t>16</w:t>
            </w:r>
            <w:r>
              <w:rPr>
                <w:rFonts w:ascii="Times New Roman" w:hAnsi="Times New Roman" w:cs="Times New Roman"/>
                <w:sz w:val="24"/>
                <w:szCs w:val="24"/>
              </w:rPr>
              <w:t>/</w:t>
            </w:r>
            <w:r>
              <w:rPr>
                <w:rFonts w:hint="default" w:ascii="Times New Roman" w:hAnsi="Times New Roman" w:cs="Times New Roman"/>
                <w:sz w:val="24"/>
                <w:szCs w:val="24"/>
                <w:lang w:val="uk-UA"/>
              </w:rPr>
              <w:t>16</w:t>
            </w:r>
            <w:r>
              <w:rPr>
                <w:rFonts w:ascii="Times New Roman" w:hAnsi="Times New Roman" w:cs="Times New Roman"/>
                <w:sz w:val="24"/>
                <w:szCs w:val="24"/>
              </w:rPr>
              <w:t>)</w:t>
            </w:r>
          </w:p>
        </w:tc>
        <w:tc>
          <w:tcPr>
            <w:tcW w:w="872"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hint="default" w:ascii="Times New Roman" w:hAnsi="Times New Roman" w:cs="Times New Roman"/>
                <w:sz w:val="24"/>
                <w:szCs w:val="24"/>
              </w:rPr>
            </w:pPr>
            <w:r>
              <w:rPr>
                <w:b/>
                <w:sz w:val="28"/>
                <w:szCs w:val="28"/>
              </w:rPr>
              <w:t xml:space="preserve"> </w:t>
            </w:r>
            <w:r>
              <w:rPr>
                <w:rFonts w:hint="default" w:ascii="Times New Roman" w:hAnsi="Times New Roman" w:cs="Times New Roman"/>
                <w:b w:val="0"/>
                <w:bCs/>
                <w:sz w:val="24"/>
                <w:szCs w:val="24"/>
              </w:rPr>
              <w:t>3. Статистичне вивчення населення як об’єкта соціальної статистики</w:t>
            </w:r>
          </w:p>
        </w:tc>
        <w:tc>
          <w:tcPr>
            <w:tcW w:w="1262"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uk-UA"/>
              </w:rPr>
              <w:t xml:space="preserve">Лабораторні </w:t>
            </w:r>
          </w:p>
        </w:tc>
        <w:tc>
          <w:tcPr>
            <w:tcW w:w="4677" w:type="dxa"/>
          </w:tcPr>
          <w:p>
            <w:pPr>
              <w:rPr>
                <w:rFonts w:hint="default" w:ascii="Times New Roman" w:hAnsi="Times New Roman" w:cs="Times New Roman"/>
                <w:b w:val="0"/>
                <w:bCs/>
                <w:sz w:val="24"/>
                <w:szCs w:val="24"/>
                <w:lang w:val="uk-UA"/>
              </w:rPr>
            </w:pPr>
            <w:r>
              <w:rPr>
                <w:rFonts w:hint="default" w:ascii="Times New Roman" w:hAnsi="Times New Roman" w:cs="Times New Roman"/>
                <w:b w:val="0"/>
                <w:bCs/>
                <w:sz w:val="24"/>
                <w:szCs w:val="24"/>
              </w:rPr>
              <w:t>Інформаційні ресурси до нормативного навчального курсу “Соціальна статистика”</w:t>
            </w:r>
          </w:p>
          <w:p>
            <w:pPr>
              <w:pStyle w:val="11"/>
              <w:tabs>
                <w:tab w:val="left" w:pos="440"/>
                <w:tab w:val="left" w:pos="7371"/>
              </w:tabs>
              <w:spacing w:before="0" w:after="0"/>
              <w:ind w:left="0" w:leftChars="0" w:right="0" w:firstLine="0" w:firstLineChars="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"http://www.pineforge.com/frankfort-nachmiasstudy5/index.htm"</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lang w:val="en-US"/>
              </w:rPr>
              <w:t>http://www.pineforge.com/frankfort-nachmiasstudy5/index.htm</w:t>
            </w:r>
            <w:r>
              <w:rPr>
                <w:rFonts w:hint="default" w:ascii="Times New Roman" w:hAnsi="Times New Roman" w:cs="Times New Roman"/>
                <w:sz w:val="24"/>
                <w:szCs w:val="24"/>
              </w:rPr>
              <w:fldChar w:fldCharType="end"/>
            </w:r>
            <w:r>
              <w:rPr>
                <w:rStyle w:val="5"/>
                <w:rFonts w:hint="default" w:ascii="Times New Roman" w:hAnsi="Times New Roman" w:cs="Times New Roman"/>
                <w:color w:val="auto"/>
                <w:sz w:val="24"/>
                <w:szCs w:val="24"/>
                <w:u w:val="none"/>
                <w:lang w:val="en-US"/>
              </w:rPr>
              <w:t xml:space="preserve"> </w:t>
            </w:r>
            <w:r>
              <w:rPr>
                <w:rStyle w:val="5"/>
                <w:rFonts w:hint="default" w:ascii="Times New Roman" w:hAnsi="Times New Roman" w:cs="Times New Roman"/>
                <w:color w:val="auto"/>
                <w:sz w:val="24"/>
                <w:szCs w:val="24"/>
                <w:u w:val="none"/>
              </w:rPr>
              <w:t xml:space="preserve">– </w:t>
            </w:r>
            <w:r>
              <w:rPr>
                <w:rStyle w:val="5"/>
                <w:rFonts w:hint="default" w:ascii="Times New Roman" w:hAnsi="Times New Roman" w:cs="Times New Roman"/>
                <w:color w:val="auto"/>
                <w:sz w:val="24"/>
                <w:szCs w:val="24"/>
                <w:u w:val="none"/>
                <w:lang w:val="en-US"/>
              </w:rPr>
              <w:t>Social Statistics for a Diverse Society, 5th edition</w:t>
            </w:r>
          </w:p>
          <w:p>
            <w:pPr>
              <w:pStyle w:val="11"/>
              <w:tabs>
                <w:tab w:val="left" w:pos="7371"/>
              </w:tabs>
              <w:spacing w:before="0" w:after="0"/>
              <w:ind w:left="3" w:leftChars="0" w:right="0" w:hanging="3" w:firstLineChars="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"http://www.europeansocialsurvey.org/"</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lang w:val="en-US"/>
              </w:rPr>
              <w:t>http://www.europeansocialsurvey.org/</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 xml:space="preserve"> – The European Social Survey</w:t>
            </w:r>
          </w:p>
          <w:p>
            <w:pPr>
              <w:pStyle w:val="11"/>
              <w:tabs>
                <w:tab w:val="left" w:pos="7371"/>
              </w:tabs>
              <w:spacing w:before="0" w:after="0"/>
              <w:ind w:left="3" w:leftChars="0" w:right="0" w:hanging="3" w:firstLineChars="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"http://www.worldvaluessurvey.org/"</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lang w:val="en-US"/>
              </w:rPr>
              <w:t>http://www.worldvaluessurvey.org/</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 xml:space="preserve"> – The World Values Survey</w:t>
            </w:r>
          </w:p>
          <w:p>
            <w:pPr>
              <w:pStyle w:val="11"/>
              <w:tabs>
                <w:tab w:val="left" w:pos="7371"/>
              </w:tabs>
              <w:spacing w:before="0" w:after="0"/>
              <w:ind w:left="0" w:leftChars="0" w:right="0" w:firstLine="0" w:firstLineChars="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"http://www.ukrstat.gov.ua/"</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http://www.ukrstat.gov.ua/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 Державна служба статистик України</w:t>
            </w:r>
          </w:p>
          <w:p>
            <w:pPr>
              <w:spacing w:after="0" w:line="240" w:lineRule="auto"/>
              <w:jc w:val="both"/>
              <w:rPr>
                <w:rFonts w:ascii="Times New Roman" w:hAnsi="Times New Roman" w:cs="Times New Roman"/>
                <w:sz w:val="24"/>
                <w:szCs w:val="24"/>
              </w:rPr>
            </w:pPr>
          </w:p>
        </w:tc>
        <w:tc>
          <w:tcPr>
            <w:tcW w:w="1276" w:type="dxa"/>
          </w:tcPr>
          <w:p>
            <w:pPr>
              <w:spacing w:after="0" w:line="240" w:lineRule="auto"/>
              <w:jc w:val="both"/>
              <w:rPr>
                <w:rFonts w:ascii="Times New Roman" w:hAnsi="Times New Roman" w:cs="Times New Roman"/>
                <w:sz w:val="24"/>
                <w:szCs w:val="24"/>
              </w:rPr>
            </w:pPr>
            <w:r>
              <w:rPr>
                <w:rFonts w:hint="default" w:ascii="Times New Roman" w:hAnsi="Times New Roman" w:cs="Times New Roman"/>
                <w:sz w:val="24"/>
                <w:szCs w:val="24"/>
                <w:lang w:val="uk-UA"/>
              </w:rPr>
              <w:t>33</w:t>
            </w:r>
            <w:r>
              <w:rPr>
                <w:rFonts w:ascii="Times New Roman" w:hAnsi="Times New Roman" w:cs="Times New Roman"/>
                <w:sz w:val="24"/>
                <w:szCs w:val="24"/>
              </w:rPr>
              <w:t xml:space="preserve"> (</w:t>
            </w:r>
            <w:r>
              <w:rPr>
                <w:rFonts w:hint="default" w:ascii="Times New Roman" w:hAnsi="Times New Roman" w:cs="Times New Roman"/>
                <w:sz w:val="24"/>
                <w:szCs w:val="24"/>
                <w:lang w:val="uk-UA"/>
              </w:rPr>
              <w:t>12</w:t>
            </w:r>
            <w:r>
              <w:rPr>
                <w:rFonts w:ascii="Times New Roman" w:hAnsi="Times New Roman" w:cs="Times New Roman"/>
                <w:sz w:val="24"/>
                <w:szCs w:val="24"/>
              </w:rPr>
              <w:t>/2</w:t>
            </w:r>
            <w:r>
              <w:rPr>
                <w:rFonts w:hint="default" w:ascii="Times New Roman" w:hAnsi="Times New Roman" w:cs="Times New Roman"/>
                <w:sz w:val="24"/>
                <w:szCs w:val="24"/>
                <w:lang w:val="uk-UA"/>
              </w:rPr>
              <w:t>1</w:t>
            </w:r>
            <w:r>
              <w:rPr>
                <w:rFonts w:ascii="Times New Roman" w:hAnsi="Times New Roman" w:cs="Times New Roman"/>
                <w:sz w:val="24"/>
                <w:szCs w:val="24"/>
              </w:rPr>
              <w:t>)</w:t>
            </w:r>
          </w:p>
        </w:tc>
        <w:tc>
          <w:tcPr>
            <w:tcW w:w="872"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6825" w:type="dxa"/>
            <w:gridSpan w:val="3"/>
          </w:tcPr>
          <w:p>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Залік</w:t>
            </w:r>
            <w:r>
              <w:rPr>
                <w:rFonts w:ascii="Times New Roman" w:hAnsi="Times New Roman" w:cs="Times New Roman"/>
                <w:sz w:val="24"/>
                <w:szCs w:val="24"/>
              </w:rPr>
              <w:t xml:space="preserve"> в кінці семестру (</w:t>
            </w:r>
            <w:r>
              <w:rPr>
                <w:rFonts w:ascii="Times New Roman" w:hAnsi="Times New Roman" w:cs="Times New Roman"/>
                <w:sz w:val="24"/>
                <w:szCs w:val="24"/>
                <w:lang w:val="uk-UA"/>
              </w:rPr>
              <w:t>накопичувальна</w:t>
            </w:r>
            <w:r>
              <w:rPr>
                <w:rFonts w:hint="default" w:ascii="Times New Roman" w:hAnsi="Times New Roman" w:cs="Times New Roman"/>
                <w:sz w:val="24"/>
                <w:szCs w:val="24"/>
                <w:lang w:val="uk-UA"/>
              </w:rPr>
              <w:t xml:space="preserve"> система</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6825" w:type="dxa"/>
            <w:gridSpan w:val="3"/>
          </w:tcPr>
          <w:p>
            <w:pPr>
              <w:spacing w:after="0" w:line="240" w:lineRule="auto"/>
              <w:rPr>
                <w:rFonts w:ascii="Times New Roman" w:hAnsi="Times New Roman" w:cs="Times New Roman"/>
                <w:sz w:val="24"/>
                <w:szCs w:val="24"/>
              </w:rPr>
            </w:pPr>
            <w:r>
              <w:rPr>
                <w:rFonts w:ascii="Times New Roman" w:hAnsi="Times New Roman" w:cs="Times New Roman"/>
                <w:sz w:val="24"/>
                <w:szCs w:val="24"/>
              </w:rPr>
              <w:t>Для вивчення курсу учасники потребують базових знань із навчальних дисциплін:</w:t>
            </w:r>
            <w:r>
              <w:rPr>
                <w:rFonts w:ascii="Times New Roman" w:hAnsi="Times New Roman" w:cs="Times New Roman"/>
                <w:sz w:val="24"/>
                <w:szCs w:val="24"/>
                <w:lang w:val="uk-UA"/>
              </w:rPr>
              <w:t>соціологія</w:t>
            </w:r>
            <w:r>
              <w:rPr>
                <w:rFonts w:hint="default" w:ascii="Times New Roman" w:hAnsi="Times New Roman" w:cs="Times New Roman"/>
                <w:sz w:val="24"/>
                <w:szCs w:val="24"/>
                <w:lang w:val="uk-UA"/>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використовуватись під час викладання курсу</w:t>
            </w:r>
          </w:p>
        </w:tc>
        <w:tc>
          <w:tcPr>
            <w:tcW w:w="6825" w:type="dxa"/>
            <w:gridSpan w:val="3"/>
          </w:tcPr>
          <w:p>
            <w:pPr>
              <w:spacing w:after="0" w:line="240" w:lineRule="auto"/>
              <w:rPr>
                <w:rFonts w:hint="default" w:ascii="Times New Roman" w:hAnsi="Times New Roman" w:cs="Times New Roman"/>
                <w:sz w:val="24"/>
                <w:szCs w:val="24"/>
                <w:lang w:val="uk-UA"/>
              </w:rPr>
            </w:pPr>
            <w:r>
              <w:rPr>
                <w:rFonts w:ascii="Times New Roman" w:hAnsi="Times New Roman" w:cs="Times New Roman"/>
                <w:sz w:val="24"/>
                <w:szCs w:val="24"/>
              </w:rPr>
              <w:t>Презентація, дискусія</w:t>
            </w:r>
            <w:r>
              <w:rPr>
                <w:rFonts w:hint="default" w:ascii="Times New Roman" w:hAnsi="Times New Roman" w:cs="Times New Roman"/>
                <w:sz w:val="24"/>
                <w:szCs w:val="24"/>
                <w:lang w:val="uk-UA"/>
              </w:rPr>
              <w:t>, обговорення, ІНДЗ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6825" w:type="dxa"/>
            <w:gridSpan w:val="3"/>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Мультимедійний проектор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Критерії оцінювання </w:t>
            </w:r>
          </w:p>
        </w:tc>
        <w:tc>
          <w:tcPr>
            <w:tcW w:w="6825" w:type="dxa"/>
            <w:gridSpan w:val="3"/>
          </w:tcPr>
          <w:p>
            <w:pPr>
              <w:pStyle w:val="21"/>
              <w:keepNext w:val="0"/>
              <w:keepLines w:val="0"/>
              <w:pageBreakBefore w:val="0"/>
              <w:widowControl/>
              <w:kinsoku/>
              <w:wordWrap/>
              <w:overflowPunct/>
              <w:topLinePunct w:val="0"/>
              <w:autoSpaceDE/>
              <w:autoSpaceDN/>
              <w:bidi w:val="0"/>
              <w:adjustRightInd/>
              <w:snapToGrid/>
              <w:spacing w:after="0" w:line="240" w:lineRule="auto"/>
              <w:ind w:left="0" w:right="0" w:firstLine="0"/>
              <w:jc w:val="both"/>
              <w:textAlignment w:val="auto"/>
              <w:rPr>
                <w:rFonts w:hint="default" w:ascii="Times New Roman" w:hAnsi="Times New Roman" w:eastAsia="Symbol" w:cs="Times New Roman"/>
                <w:sz w:val="24"/>
                <w:szCs w:val="24"/>
                <w:lang w:val="uk-UA"/>
              </w:rPr>
            </w:pPr>
            <w:r>
              <w:rPr>
                <w:rFonts w:ascii="Times New Roman" w:hAnsi="Times New Roman" w:cs="Times New Roman"/>
                <w:sz w:val="24"/>
                <w:szCs w:val="24"/>
              </w:rPr>
              <w:t>Оці</w:t>
            </w:r>
            <w:r>
              <w:rPr>
                <w:rFonts w:hint="default" w:ascii="Times New Roman" w:hAnsi="Times New Roman" w:cs="Times New Roman"/>
                <w:sz w:val="24"/>
                <w:szCs w:val="24"/>
              </w:rPr>
              <w:t>нювання проводиться за 100  бальною шкалою. Бали нарахов</w:t>
            </w:r>
            <w:r>
              <w:rPr>
                <w:rFonts w:hint="default" w:ascii="Times New Roman" w:hAnsi="Times New Roman" w:cs="Times New Roman"/>
                <w:sz w:val="24"/>
                <w:szCs w:val="24"/>
              </w:rPr>
              <w:t>уються за наступним співвідношенням:</w:t>
            </w:r>
          </w:p>
          <w:p>
            <w:pPr>
              <w:pStyle w:val="21"/>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ymbol" w:cs="Times New Roman"/>
                <w:sz w:val="24"/>
                <w:szCs w:val="24"/>
                <w:lang w:val="uk-UA"/>
              </w:rPr>
            </w:pPr>
            <w:r>
              <w:rPr>
                <w:rFonts w:hint="default" w:ascii="Times New Roman" w:hAnsi="Times New Roman" w:cs="Times New Roman"/>
                <w:sz w:val="24"/>
                <w:szCs w:val="24"/>
              </w:rPr>
              <w:t>Модульні тестування (письмово)</w:t>
            </w:r>
            <w:r>
              <w:rPr>
                <w:rFonts w:hint="default" w:ascii="Times New Roman" w:hAnsi="Times New Roman" w:cs="Times New Roman"/>
                <w:sz w:val="24"/>
                <w:szCs w:val="24"/>
                <w:lang w:val="uk-UA"/>
              </w:rPr>
              <w:t xml:space="preserve"> (20 балів)</w:t>
            </w:r>
          </w:p>
          <w:p>
            <w:pPr>
              <w:pStyle w:val="21"/>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ymbol" w:cs="Times New Roman"/>
                <w:sz w:val="24"/>
                <w:szCs w:val="24"/>
                <w:lang w:val="uk-UA"/>
              </w:rPr>
            </w:pPr>
            <w:r>
              <w:rPr>
                <w:rFonts w:hint="default" w:ascii="Times New Roman" w:hAnsi="Times New Roman" w:cs="Times New Roman"/>
                <w:sz w:val="24"/>
                <w:szCs w:val="24"/>
              </w:rPr>
              <w:t xml:space="preserve">Участь у дискусіях на </w:t>
            </w:r>
            <w:r>
              <w:rPr>
                <w:rFonts w:hint="default" w:ascii="Times New Roman" w:hAnsi="Times New Roman" w:cs="Times New Roman"/>
                <w:sz w:val="24"/>
                <w:szCs w:val="24"/>
                <w:lang w:val="uk-UA"/>
              </w:rPr>
              <w:t xml:space="preserve">лабораторних </w:t>
            </w:r>
            <w:r>
              <w:rPr>
                <w:rFonts w:hint="default" w:ascii="Times New Roman" w:hAnsi="Times New Roman" w:cs="Times New Roman"/>
                <w:sz w:val="24"/>
                <w:szCs w:val="24"/>
              </w:rPr>
              <w:t xml:space="preserve">заняттях </w:t>
            </w:r>
            <w:r>
              <w:rPr>
                <w:rFonts w:hint="default" w:ascii="Times New Roman" w:hAnsi="Times New Roman" w:cs="Times New Roman"/>
                <w:sz w:val="24"/>
                <w:szCs w:val="24"/>
                <w:lang w:val="uk-UA"/>
              </w:rPr>
              <w:t>(40 балів)</w:t>
            </w:r>
          </w:p>
          <w:p>
            <w:pPr>
              <w:pStyle w:val="21"/>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eastAsia="Symbol" w:cs="Times New Roman"/>
                <w:sz w:val="24"/>
                <w:szCs w:val="24"/>
                <w:lang w:val="uk-UA"/>
              </w:rPr>
            </w:pPr>
            <w:r>
              <w:rPr>
                <w:rFonts w:hint="default" w:ascii="Times New Roman" w:hAnsi="Times New Roman" w:eastAsia="Symbol" w:cs="Times New Roman"/>
                <w:sz w:val="24"/>
                <w:szCs w:val="24"/>
                <w:lang w:val="uk-UA"/>
              </w:rPr>
              <w:t>оцінка за навчальний проект (ІНДЗ), та робота над розробкою та представленням навчальної презентації (40 балів)</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Підсумкова максимальна кількість – 100 балів.</w:t>
            </w:r>
          </w:p>
          <w:p>
            <w:pPr>
              <w:keepNext w:val="0"/>
              <w:keepLines w:val="0"/>
              <w:pageBreakBefore w:val="0"/>
              <w:widowControl/>
              <w:kinsoku/>
              <w:wordWrap/>
              <w:overflowPunct/>
              <w:topLinePunct w:val="0"/>
              <w:autoSpaceDE/>
              <w:autoSpaceDN/>
              <w:bidi w:val="0"/>
              <w:adjustRightInd/>
              <w:snapToGrid/>
              <w:spacing w:after="0" w:line="240" w:lineRule="auto"/>
              <w:ind w:right="0"/>
              <w:jc w:val="both"/>
              <w:textAlignment w:val="auto"/>
              <w:rPr>
                <w:rFonts w:ascii="Times New Roman" w:hAnsi="Times New Roman" w:cs="Times New Roman"/>
                <w:sz w:val="24"/>
                <w:szCs w:val="24"/>
              </w:rPr>
            </w:pPr>
            <w:r>
              <w:rPr>
                <w:rFonts w:hint="default" w:ascii="Times New Roman" w:hAnsi="Times New Roman" w:eastAsia="Symbol" w:cs="Times New Roman"/>
                <w:sz w:val="24"/>
                <w:szCs w:val="24"/>
                <w:lang w:val="uk-UA"/>
              </w:rPr>
              <w:t>Зарахування заліку мо</w:t>
            </w:r>
            <w:r>
              <w:rPr>
                <w:rFonts w:hint="default" w:ascii="Times New Roman" w:hAnsi="Times New Roman" w:eastAsia="Symbol" w:cs="Times New Roman"/>
                <w:sz w:val="24"/>
                <w:szCs w:val="24"/>
                <w:lang w:val="uk-UA"/>
              </w:rPr>
              <w:t xml:space="preserve">жливе за умови набрання студентом не менше 51 балів зі 100 можливих та виконання усіх передбачених навчальним планом видів робіт.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hint="default" w:ascii="Times New Roman" w:hAnsi="Times New Roman" w:cs="Times New Roman"/>
                <w:b/>
                <w:sz w:val="24"/>
                <w:szCs w:val="24"/>
                <w:lang w:val="uk-UA"/>
              </w:rPr>
            </w:pPr>
            <w:r>
              <w:rPr>
                <w:rFonts w:ascii="Times New Roman" w:hAnsi="Times New Roman" w:cs="Times New Roman"/>
                <w:b/>
                <w:sz w:val="24"/>
                <w:szCs w:val="24"/>
                <w:lang w:val="uk-UA"/>
              </w:rPr>
              <w:t>Залік</w:t>
            </w:r>
          </w:p>
        </w:tc>
        <w:tc>
          <w:tcPr>
            <w:tcW w:w="6825" w:type="dxa"/>
            <w:gridSpan w:val="3"/>
          </w:tcPr>
          <w:p>
            <w:pPr>
              <w:keepNext w:val="0"/>
              <w:keepLines w:val="0"/>
              <w:pageBreakBefore w:val="0"/>
              <w:widowControl/>
              <w:kinsoku/>
              <w:wordWrap/>
              <w:overflowPunct/>
              <w:topLinePunct w:val="0"/>
              <w:autoSpaceDE/>
              <w:autoSpaceDN/>
              <w:bidi w:val="0"/>
              <w:adjustRightInd/>
              <w:snapToGrid/>
              <w:spacing w:after="0" w:line="240" w:lineRule="auto"/>
              <w:ind w:right="0"/>
              <w:jc w:val="both"/>
              <w:textAlignment w:val="auto"/>
              <w:rPr>
                <w:rFonts w:hint="default" w:ascii="Times New Roman" w:hAnsi="Times New Roman" w:eastAsia="Symbol" w:cs="Times New Roman"/>
                <w:b/>
                <w:sz w:val="24"/>
                <w:szCs w:val="24"/>
                <w:lang w:val="uk-UA"/>
              </w:rPr>
            </w:pPr>
            <w:r>
              <w:rPr>
                <w:rFonts w:hint="default" w:ascii="Times New Roman" w:hAnsi="Times New Roman" w:eastAsia="Symbol" w:cs="Times New Roman"/>
                <w:sz w:val="24"/>
                <w:szCs w:val="24"/>
                <w:lang w:val="uk-UA"/>
              </w:rPr>
              <w:t xml:space="preserve">Зарахування заліку можливе за умови набрання студентом не менше 51 балів зі 100 можливих та виконання усіх передбачених навчальним планом видів робіт. </w:t>
            </w:r>
          </w:p>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5" w:type="dxa"/>
            <w:gridSpan w:val="2"/>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6825" w:type="dxa"/>
            <w:gridSpan w:val="3"/>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завершенні курсу.</w:t>
            </w:r>
          </w:p>
        </w:tc>
      </w:tr>
    </w:tbl>
    <w:p>
      <w:pPr>
        <w:rPr>
          <w:rFonts w:ascii="Times New Roman" w:hAnsi="Times New Roman" w:cs="Times New Roman"/>
          <w:b/>
          <w:sz w:val="28"/>
          <w:szCs w:val="28"/>
          <w:lang w:val="ru-RU"/>
        </w:rPr>
      </w:pPr>
    </w:p>
    <w:p>
      <w:pPr>
        <w:rPr>
          <w:rFonts w:ascii="Times New Roman" w:hAnsi="Times New Roman" w:cs="Times New Roman"/>
          <w:b/>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choolBook-Regular">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bullet"/>
      <w:lvlText w:val=""/>
      <w:lvlJc w:val="left"/>
      <w:pPr>
        <w:tabs>
          <w:tab w:val="left" w:pos="0"/>
        </w:tabs>
        <w:ind w:left="720" w:hanging="360"/>
      </w:pPr>
      <w:rPr>
        <w:rFonts w:hint="default" w:ascii="Symbol" w:hAnsi="Symbol" w:cs="Symbol"/>
        <w:sz w:val="28"/>
        <w:szCs w:val="28"/>
        <w:lang w:val="uk-UA"/>
      </w:rPr>
    </w:lvl>
  </w:abstractNum>
  <w:abstractNum w:abstractNumId="1">
    <w:nsid w:val="00000006"/>
    <w:multiLevelType w:val="singleLevel"/>
    <w:tmpl w:val="00000006"/>
    <w:lvl w:ilvl="0" w:tentative="0">
      <w:start w:val="1"/>
      <w:numFmt w:val="decimal"/>
      <w:lvlText w:val="%1."/>
      <w:lvlJc w:val="left"/>
      <w:pPr>
        <w:tabs>
          <w:tab w:val="left" w:pos="360"/>
        </w:tabs>
        <w:ind w:left="360" w:hanging="360"/>
      </w:pPr>
      <w:rPr>
        <w:sz w:val="28"/>
        <w:szCs w:val="28"/>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D0"/>
    <w:rsid w:val="00004520"/>
    <w:rsid w:val="00074086"/>
    <w:rsid w:val="000945CC"/>
    <w:rsid w:val="000A11C3"/>
    <w:rsid w:val="000B0BEA"/>
    <w:rsid w:val="000B367A"/>
    <w:rsid w:val="000C6C2E"/>
    <w:rsid w:val="001221FF"/>
    <w:rsid w:val="00124604"/>
    <w:rsid w:val="00162A9D"/>
    <w:rsid w:val="001A070C"/>
    <w:rsid w:val="00224D5D"/>
    <w:rsid w:val="00263872"/>
    <w:rsid w:val="00273F3D"/>
    <w:rsid w:val="002F5066"/>
    <w:rsid w:val="00302BEF"/>
    <w:rsid w:val="00303E8C"/>
    <w:rsid w:val="00326628"/>
    <w:rsid w:val="00330092"/>
    <w:rsid w:val="00340A74"/>
    <w:rsid w:val="003457D9"/>
    <w:rsid w:val="0035381C"/>
    <w:rsid w:val="00355B8C"/>
    <w:rsid w:val="003A69FB"/>
    <w:rsid w:val="003D3A1D"/>
    <w:rsid w:val="003D3DD0"/>
    <w:rsid w:val="003E42EF"/>
    <w:rsid w:val="003F391D"/>
    <w:rsid w:val="0046438B"/>
    <w:rsid w:val="005351B9"/>
    <w:rsid w:val="005878E9"/>
    <w:rsid w:val="00595CCD"/>
    <w:rsid w:val="005A5BF1"/>
    <w:rsid w:val="00620862"/>
    <w:rsid w:val="00621F58"/>
    <w:rsid w:val="006B044C"/>
    <w:rsid w:val="006B6BD0"/>
    <w:rsid w:val="006D5D17"/>
    <w:rsid w:val="006D67AA"/>
    <w:rsid w:val="006F25BF"/>
    <w:rsid w:val="007C3519"/>
    <w:rsid w:val="007F6BF6"/>
    <w:rsid w:val="00806BAF"/>
    <w:rsid w:val="00811350"/>
    <w:rsid w:val="008320A0"/>
    <w:rsid w:val="00837CF5"/>
    <w:rsid w:val="008D0B94"/>
    <w:rsid w:val="008E15E9"/>
    <w:rsid w:val="009602A2"/>
    <w:rsid w:val="00A551D7"/>
    <w:rsid w:val="00A61E69"/>
    <w:rsid w:val="00A74969"/>
    <w:rsid w:val="00AA71E0"/>
    <w:rsid w:val="00AD1D99"/>
    <w:rsid w:val="00B07666"/>
    <w:rsid w:val="00B077C3"/>
    <w:rsid w:val="00B428DB"/>
    <w:rsid w:val="00B56150"/>
    <w:rsid w:val="00B7287C"/>
    <w:rsid w:val="00B8461C"/>
    <w:rsid w:val="00BF11EF"/>
    <w:rsid w:val="00BF407F"/>
    <w:rsid w:val="00C20D96"/>
    <w:rsid w:val="00C256AC"/>
    <w:rsid w:val="00C429CC"/>
    <w:rsid w:val="00C735CE"/>
    <w:rsid w:val="00CB0D38"/>
    <w:rsid w:val="00CB63F0"/>
    <w:rsid w:val="00CD2733"/>
    <w:rsid w:val="00D11FC6"/>
    <w:rsid w:val="00D71A8D"/>
    <w:rsid w:val="00D77B1C"/>
    <w:rsid w:val="00DB7B17"/>
    <w:rsid w:val="00DF752B"/>
    <w:rsid w:val="00E24EC7"/>
    <w:rsid w:val="00E70521"/>
    <w:rsid w:val="00E74D34"/>
    <w:rsid w:val="00E979A5"/>
    <w:rsid w:val="00EC41C4"/>
    <w:rsid w:val="00EE60B9"/>
    <w:rsid w:val="00F114ED"/>
    <w:rsid w:val="00F17A55"/>
    <w:rsid w:val="00F80C4F"/>
    <w:rsid w:val="04294619"/>
    <w:rsid w:val="075E2CD3"/>
    <w:rsid w:val="2033539E"/>
    <w:rsid w:val="21767ACD"/>
    <w:rsid w:val="23DB209D"/>
    <w:rsid w:val="2D5E3358"/>
    <w:rsid w:val="3F0520E6"/>
    <w:rsid w:val="60444DD0"/>
    <w:rsid w:val="630C5285"/>
    <w:rsid w:val="649B48AE"/>
    <w:rsid w:val="6AFE0C09"/>
    <w:rsid w:val="77A46032"/>
    <w:rsid w:val="79DD4624"/>
    <w:rsid w:val="7A0F38A7"/>
    <w:rsid w:val="7F3A7C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unhideWhenUsed="0" w:uiPriority="67"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67"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67" w:semiHidden="0" w:name="Body Text"/>
    <w:lsdException w:unhideWhenUsed="0" w:uiPriority="67"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2"/>
    <w:basedOn w:val="1"/>
    <w:next w:val="1"/>
    <w:link w:val="1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val="ru-RU" w:eastAsia="ru-RU"/>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u w:val="single"/>
    </w:rPr>
  </w:style>
  <w:style w:type="character" w:styleId="6">
    <w:name w:val="page number"/>
    <w:basedOn w:val="7"/>
    <w:uiPriority w:val="67"/>
  </w:style>
  <w:style w:type="character" w:customStyle="1" w:styleId="7">
    <w:name w:val="Основной шрифт абзаца1"/>
    <w:qFormat/>
    <w:uiPriority w:val="67"/>
  </w:style>
  <w:style w:type="paragraph" w:styleId="8">
    <w:name w:val="footnote text"/>
    <w:basedOn w:val="1"/>
    <w:link w:val="17"/>
    <w:unhideWhenUsed/>
    <w:qFormat/>
    <w:uiPriority w:val="99"/>
    <w:pPr>
      <w:spacing w:after="0" w:line="240" w:lineRule="auto"/>
      <w:ind w:firstLine="709"/>
    </w:pPr>
    <w:rPr>
      <w:rFonts w:ascii="Calibri" w:hAnsi="Calibri" w:eastAsia="Calibri" w:cs="Times New Roman"/>
      <w:sz w:val="20"/>
      <w:szCs w:val="20"/>
    </w:rPr>
  </w:style>
  <w:style w:type="paragraph" w:styleId="9">
    <w:name w:val="header"/>
    <w:basedOn w:val="1"/>
    <w:link w:val="20"/>
    <w:qFormat/>
    <w:uiPriority w:val="0"/>
    <w:pPr>
      <w:tabs>
        <w:tab w:val="center" w:pos="4677"/>
        <w:tab w:val="right" w:pos="9355"/>
      </w:tabs>
    </w:pPr>
    <w:rPr>
      <w:rFonts w:eastAsiaTheme="minorEastAsia"/>
      <w:sz w:val="24"/>
      <w:lang w:val="ru-RU"/>
    </w:rPr>
  </w:style>
  <w:style w:type="paragraph" w:styleId="10">
    <w:name w:val="Body Text"/>
    <w:basedOn w:val="1"/>
    <w:uiPriority w:val="67"/>
    <w:rPr>
      <w:sz w:val="28"/>
      <w:szCs w:val="20"/>
      <w:lang w:val="ru-RU"/>
    </w:rPr>
  </w:style>
  <w:style w:type="paragraph" w:styleId="11">
    <w:name w:val="Body Text Indent"/>
    <w:basedOn w:val="1"/>
    <w:uiPriority w:val="67"/>
    <w:pPr>
      <w:spacing w:before="0" w:after="120"/>
      <w:ind w:left="283" w:right="0" w:firstLine="0"/>
    </w:pPr>
  </w:style>
  <w:style w:type="paragraph" w:styleId="12">
    <w:name w:val="footer"/>
    <w:basedOn w:val="1"/>
    <w:uiPriority w:val="67"/>
    <w:pPr>
      <w:tabs>
        <w:tab w:val="center" w:pos="4819"/>
        <w:tab w:val="right" w:pos="9639"/>
      </w:tabs>
    </w:pPr>
  </w:style>
  <w:style w:type="paragraph" w:styleId="13">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4">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apple-converted-space"/>
    <w:basedOn w:val="3"/>
    <w:qFormat/>
    <w:uiPriority w:val="99"/>
  </w:style>
  <w:style w:type="character" w:customStyle="1" w:styleId="16">
    <w:name w:val="reference-text"/>
    <w:basedOn w:val="3"/>
    <w:qFormat/>
    <w:uiPriority w:val="0"/>
  </w:style>
  <w:style w:type="character" w:customStyle="1" w:styleId="17">
    <w:name w:val="Текст виноски Знак"/>
    <w:basedOn w:val="3"/>
    <w:link w:val="8"/>
    <w:qFormat/>
    <w:uiPriority w:val="99"/>
    <w:rPr>
      <w:rFonts w:ascii="Calibri" w:hAnsi="Calibri" w:eastAsia="Calibri" w:cs="Times New Roman"/>
      <w:sz w:val="20"/>
      <w:szCs w:val="20"/>
      <w:lang w:val="uk-UA"/>
    </w:rPr>
  </w:style>
  <w:style w:type="character" w:customStyle="1" w:styleId="18">
    <w:name w:val="Заголовок 2 Знак"/>
    <w:basedOn w:val="3"/>
    <w:link w:val="2"/>
    <w:uiPriority w:val="9"/>
    <w:rPr>
      <w:rFonts w:ascii="Times New Roman" w:hAnsi="Times New Roman" w:eastAsia="Times New Roman" w:cs="Times New Roman"/>
      <w:b/>
      <w:bCs/>
      <w:sz w:val="36"/>
      <w:szCs w:val="36"/>
      <w:lang w:eastAsia="ru-RU"/>
    </w:rPr>
  </w:style>
  <w:style w:type="paragraph" w:styleId="19">
    <w:name w:val="List Paragraph"/>
    <w:basedOn w:val="1"/>
    <w:qFormat/>
    <w:uiPriority w:val="34"/>
    <w:pPr>
      <w:ind w:left="720"/>
      <w:contextualSpacing/>
    </w:pPr>
    <w:rPr>
      <w:rFonts w:eastAsiaTheme="minorEastAsia"/>
      <w:lang w:val="ru-RU"/>
    </w:rPr>
  </w:style>
  <w:style w:type="character" w:customStyle="1" w:styleId="20">
    <w:name w:val="Верхній колонтитул Знак"/>
    <w:basedOn w:val="3"/>
    <w:link w:val="9"/>
    <w:qFormat/>
    <w:uiPriority w:val="0"/>
    <w:rPr>
      <w:rFonts w:eastAsiaTheme="minorEastAsia"/>
      <w:sz w:val="24"/>
    </w:rPr>
  </w:style>
  <w:style w:type="paragraph" w:customStyle="1" w:styleId="21">
    <w:name w:val="Абзац списка"/>
    <w:basedOn w:val="1"/>
    <w:qFormat/>
    <w:uiPriority w:val="67"/>
    <w:pPr>
      <w:spacing w:before="0" w:after="200" w:line="276" w:lineRule="auto"/>
      <w:ind w:left="720" w:right="0" w:firstLine="0"/>
      <w:contextualSpacing/>
    </w:pPr>
    <w:rPr>
      <w:rFonts w:ascii="Calibri" w:hAnsi="Calibri" w:cs="Calibri"/>
      <w:sz w:val="22"/>
      <w:szCs w:val="22"/>
    </w:rPr>
  </w:style>
  <w:style w:type="character" w:customStyle="1" w:styleId="22">
    <w:name w:val="A3"/>
    <w:qFormat/>
    <w:uiPriority w:val="99"/>
    <w:rPr>
      <w:color w:val="000000"/>
      <w:sz w:val="17"/>
    </w:rPr>
  </w:style>
  <w:style w:type="paragraph" w:customStyle="1" w:styleId="23">
    <w:name w:val="H4"/>
    <w:basedOn w:val="1"/>
    <w:next w:val="1"/>
    <w:uiPriority w:val="0"/>
    <w:pPr>
      <w:keepNext/>
      <w:spacing w:before="100" w:after="100"/>
    </w:pPr>
    <w:rPr>
      <w:b/>
      <w:szCs w:val="20"/>
    </w:rPr>
  </w:style>
  <w:style w:type="paragraph" w:customStyle="1" w:styleId="24">
    <w:name w:val="Style1"/>
    <w:basedOn w:val="1"/>
    <w:unhideWhenUsed/>
    <w:qFormat/>
    <w:uiPriority w:val="99"/>
    <w:pPr>
      <w:widowControl w:val="0"/>
      <w:autoSpaceDE w:val="0"/>
      <w:autoSpaceDN w:val="0"/>
      <w:adjustRightInd w:val="0"/>
      <w:spacing w:beforeLines="0" w:afterLines="0" w:line="326" w:lineRule="exact"/>
      <w:ind w:firstLine="662"/>
    </w:pPr>
    <w:rPr>
      <w:rFonts w:hint="eastAsia"/>
      <w:sz w:val="24"/>
      <w:szCs w:val="24"/>
    </w:rPr>
  </w:style>
  <w:style w:type="character" w:customStyle="1" w:styleId="25">
    <w:name w:val="Font Style21"/>
    <w:basedOn w:val="3"/>
    <w:unhideWhenUsed/>
    <w:qFormat/>
    <w:uiPriority w:val="99"/>
    <w:rPr>
      <w:rFonts w:hint="default" w:ascii="Times New Roman" w:cs="Times New Roman"/>
      <w:b/>
      <w:color w:val="000000"/>
      <w:sz w:val="26"/>
      <w:szCs w:val="26"/>
    </w:rPr>
  </w:style>
  <w:style w:type="paragraph" w:customStyle="1" w:styleId="26">
    <w:name w:val="Style2"/>
    <w:basedOn w:val="1"/>
    <w:unhideWhenUsed/>
    <w:qFormat/>
    <w:uiPriority w:val="99"/>
    <w:pPr>
      <w:widowControl w:val="0"/>
      <w:autoSpaceDE w:val="0"/>
      <w:autoSpaceDN w:val="0"/>
      <w:adjustRightInd w:val="0"/>
      <w:spacing w:beforeLines="0" w:afterLines="0" w:line="322" w:lineRule="exact"/>
      <w:jc w:val="center"/>
    </w:pPr>
    <w:rPr>
      <w:rFonts w:hint="eastAsia"/>
      <w:sz w:val="24"/>
      <w:szCs w:val="24"/>
    </w:rPr>
  </w:style>
  <w:style w:type="paragraph" w:customStyle="1" w:styleId="27">
    <w:name w:val="Style3"/>
    <w:basedOn w:val="1"/>
    <w:unhideWhenUsed/>
    <w:qFormat/>
    <w:uiPriority w:val="99"/>
    <w:pPr>
      <w:widowControl w:val="0"/>
      <w:autoSpaceDE w:val="0"/>
      <w:autoSpaceDN w:val="0"/>
      <w:adjustRightInd w:val="0"/>
      <w:spacing w:beforeLines="0" w:afterLines="0"/>
    </w:pPr>
    <w:rPr>
      <w:rFonts w:hint="eastAsia"/>
      <w:sz w:val="24"/>
      <w:szCs w:val="24"/>
    </w:rPr>
  </w:style>
  <w:style w:type="paragraph" w:customStyle="1" w:styleId="28">
    <w:name w:val="Style4"/>
    <w:basedOn w:val="1"/>
    <w:unhideWhenUsed/>
    <w:qFormat/>
    <w:uiPriority w:val="99"/>
    <w:pPr>
      <w:widowControl w:val="0"/>
      <w:autoSpaceDE w:val="0"/>
      <w:autoSpaceDN w:val="0"/>
      <w:adjustRightInd w:val="0"/>
      <w:spacing w:beforeLines="0" w:afterLines="0" w:line="347" w:lineRule="exact"/>
      <w:jc w:val="right"/>
    </w:pPr>
    <w:rPr>
      <w:rFonts w:hint="eastAsia"/>
      <w:sz w:val="24"/>
      <w:szCs w:val="24"/>
    </w:rPr>
  </w:style>
  <w:style w:type="character" w:customStyle="1" w:styleId="29">
    <w:name w:val="Font Style22"/>
    <w:basedOn w:val="3"/>
    <w:unhideWhenUsed/>
    <w:qFormat/>
    <w:uiPriority w:val="99"/>
    <w:rPr>
      <w:rFonts w:hint="default" w:ascii="Times New Roman" w:cs="Times New Roman"/>
      <w:color w:val="000000"/>
      <w:sz w:val="26"/>
      <w:szCs w:val="26"/>
    </w:rPr>
  </w:style>
  <w:style w:type="character" w:customStyle="1" w:styleId="30">
    <w:name w:val="Font Style25"/>
    <w:basedOn w:val="3"/>
    <w:unhideWhenUsed/>
    <w:uiPriority w:val="99"/>
    <w:rPr>
      <w:rFonts w:hint="default" w:ascii="Times New Roman" w:cs="Times New Roman"/>
      <w:color w:val="000000"/>
      <w:sz w:val="22"/>
      <w:szCs w:val="22"/>
    </w:rPr>
  </w:style>
  <w:style w:type="paragraph" w:customStyle="1" w:styleId="31">
    <w:name w:val="Style7"/>
    <w:basedOn w:val="1"/>
    <w:unhideWhenUsed/>
    <w:uiPriority w:val="99"/>
    <w:pPr>
      <w:widowControl w:val="0"/>
      <w:autoSpaceDE w:val="0"/>
      <w:autoSpaceDN w:val="0"/>
      <w:adjustRightInd w:val="0"/>
      <w:spacing w:beforeLines="0" w:afterLines="0"/>
    </w:pPr>
    <w:rPr>
      <w:rFonts w:hint="eastAsia"/>
      <w:sz w:val="24"/>
      <w:szCs w:val="24"/>
    </w:rPr>
  </w:style>
  <w:style w:type="paragraph" w:customStyle="1" w:styleId="32">
    <w:name w:val="Style10"/>
    <w:basedOn w:val="1"/>
    <w:unhideWhenUsed/>
    <w:qFormat/>
    <w:uiPriority w:val="99"/>
    <w:pPr>
      <w:widowControl w:val="0"/>
      <w:autoSpaceDE w:val="0"/>
      <w:autoSpaceDN w:val="0"/>
      <w:adjustRightInd w:val="0"/>
      <w:spacing w:beforeLines="0" w:afterLines="0"/>
    </w:pPr>
    <w:rPr>
      <w:rFonts w:hint="eastAsia"/>
      <w:sz w:val="24"/>
      <w:szCs w:val="24"/>
    </w:rPr>
  </w:style>
  <w:style w:type="paragraph" w:customStyle="1" w:styleId="33">
    <w:name w:val="Style6"/>
    <w:basedOn w:val="1"/>
    <w:unhideWhenUsed/>
    <w:qFormat/>
    <w:uiPriority w:val="99"/>
    <w:pPr>
      <w:widowControl w:val="0"/>
      <w:autoSpaceDE w:val="0"/>
      <w:autoSpaceDN w:val="0"/>
      <w:adjustRightInd w:val="0"/>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10056</Words>
  <Characters>5733</Characters>
  <Lines>47</Lines>
  <Paragraphs>31</Paragraphs>
  <TotalTime>5</TotalTime>
  <ScaleCrop>false</ScaleCrop>
  <LinksUpToDate>false</LinksUpToDate>
  <CharactersWithSpaces>15758</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2019-09-28T11:04:00Z</dcterms:created>
  <dc:creator>Smart</dc:creator>
  <cp:lastModifiedBy>Admin</cp:lastModifiedBy>
  <dcterms:modified xsi:type="dcterms:W3CDTF">2021-02-07T14:23:19Z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