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519"/>
        <w:gridCol w:w="865"/>
        <w:gridCol w:w="2552"/>
        <w:gridCol w:w="5919"/>
      </w:tblGrid>
      <w:tr w:rsidR="00331E59" w:rsidTr="00C52205">
        <w:tc>
          <w:tcPr>
            <w:tcW w:w="9855" w:type="dxa"/>
            <w:gridSpan w:val="4"/>
          </w:tcPr>
          <w:p w:rsidR="00331E59" w:rsidRDefault="00331E59" w:rsidP="00331E59">
            <w:pPr>
              <w:spacing w:line="200" w:lineRule="atLeast"/>
              <w:jc w:val="center"/>
              <w:rPr>
                <w:rFonts w:ascii="Cambria" w:hAnsi="Cambria" w:cs="Cambria"/>
                <w:b/>
                <w:sz w:val="24"/>
              </w:rPr>
            </w:pPr>
            <w:r w:rsidRPr="00423B9E">
              <w:rPr>
                <w:rFonts w:ascii="Times New Roman" w:hAnsi="Times New Roman"/>
                <w:b/>
              </w:rPr>
              <w:t xml:space="preserve">Предмет: </w:t>
            </w:r>
            <w:r>
              <w:rPr>
                <w:rFonts w:ascii="Cambria" w:hAnsi="Cambria" w:cs="Cambria"/>
                <w:b/>
                <w:sz w:val="24"/>
              </w:rPr>
              <w:t>Дунайська імперія: історія династії Габсбургів</w:t>
            </w:r>
          </w:p>
          <w:p w:rsidR="00331E59" w:rsidRDefault="00331E59" w:rsidP="00331E59">
            <w:pPr>
              <w:spacing w:line="200" w:lineRule="atLeast"/>
              <w:jc w:val="center"/>
              <w:rPr>
                <w:rFonts w:ascii="Cambria" w:hAnsi="Cambria" w:cs="Cambria"/>
                <w:sz w:val="24"/>
              </w:rPr>
            </w:pPr>
          </w:p>
          <w:p w:rsidR="00331E59" w:rsidRDefault="00331E59" w:rsidP="0033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Викладач: доц. </w:t>
            </w:r>
            <w:proofErr w:type="spellStart"/>
            <w:r>
              <w:rPr>
                <w:rFonts w:ascii="Times New Roman" w:hAnsi="Times New Roman"/>
                <w:b/>
              </w:rPr>
              <w:t>Турмис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 В.</w:t>
            </w:r>
          </w:p>
        </w:tc>
      </w:tr>
      <w:tr w:rsidR="00C52205" w:rsidTr="00F46419">
        <w:tc>
          <w:tcPr>
            <w:tcW w:w="519" w:type="dxa"/>
          </w:tcPr>
          <w:p w:rsidR="00331E59" w:rsidRPr="00C52205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5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  <w:p w:rsidR="00C52205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205" w:rsidTr="00F46419">
        <w:tc>
          <w:tcPr>
            <w:tcW w:w="519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2552" w:type="dxa"/>
          </w:tcPr>
          <w:p w:rsidR="00331E59" w:rsidRDefault="00F46419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Реформи Марії-Терезії та Йосифа ІІ</w:t>
            </w:r>
          </w:p>
          <w:p w:rsidR="00D10A5D" w:rsidRPr="00D10A5D" w:rsidRDefault="00D10A5D" w:rsidP="00D10A5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ійськова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дміністративна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інансова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елянська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ерковна</w:t>
            </w:r>
          </w:p>
          <w:p w:rsidR="00D10A5D" w:rsidRPr="00F46419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світня</w:t>
            </w:r>
          </w:p>
        </w:tc>
        <w:tc>
          <w:tcPr>
            <w:tcW w:w="5919" w:type="dxa"/>
          </w:tcPr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Андерсон П.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абсолютистского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/ П. Андерсон. –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F46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419">
              <w:rPr>
                <w:rFonts w:ascii="Times New Roman" w:hAnsi="Times New Roman" w:cs="Times New Roman"/>
                <w:sz w:val="24"/>
                <w:szCs w:val="24"/>
              </w:rPr>
              <w:t>будущого</w:t>
            </w:r>
            <w:r w:rsidR="00F46419" w:rsidRPr="00F46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Бойко І. Галичина у державно-правовій системі Австрії та Австро-Угорщини (1772–1918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рр.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посібник. Львів: ЛНУ імені Івана Франка, 2017.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Карл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В. А.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Брун-Цеховського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О. И. Величко, В. Н. Ковалева. – М. : Весь Мир, 2007.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Ибнеева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просвещенного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абсолютизма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Габсбургов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аспект.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9. С. 170–179.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Іванов І. В. Особливості розвитку освіченого абсолютизму в австрійській імперії / І. В. Іванов, В. В.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Олейников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// Європейські перспективи. 2014. № 3. С. 45-50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Т.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Габсбургов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XVI–XIX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/ Т.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новейшая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2000. № 3. С. 206-220.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Кареев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Западноевропейская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XVI – XVIII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бюрократического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сословного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0B7" w:rsidRPr="002F4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старого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proofErr w:type="spellEnd"/>
            <w:r w:rsidR="002F40B7" w:rsidRPr="002F4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40B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В. Загальна історія держави і права зарубіжних країн: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В.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Вид. 6-те,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К. 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Пристер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Сокращенный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Соболевой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М. П. Соколова и Л. П.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Хвостовой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1451"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иностранной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1952.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Б. Історія держави і права Австрії та Австро-Угорщини (Х ст. – 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р.):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/ Б.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– Л.: ЛНУ імені Івана Франка, 2003.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Е. Історія Австрії; пер. з нім. / Е.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– Л.: Літопис, 2001.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Шимов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Австро-Венгерская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Кайзеры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); пер.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/ Антон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Вальтер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Ростов-на-Дону: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Шуп’яна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М. Реформування суспільного та державного життя в Австрійській імперії за часів правління імператриці Марії Терезії (1740–1780 рр.) /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Шуп’яна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// Вісник Львівського університету. Серія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– 2013. – Вип. 58. – С. 126–134.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Habsbur</w:t>
            </w:r>
            <w:proofErr w:type="spellEnd"/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Sedm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rodu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Нenry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Brana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C52205" w:rsidRPr="002F40B7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österreichischen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Bildungswesens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Erziehung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Unterricht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Boden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Österreichs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3: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früheren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Aufklärung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Vormärz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, 1984.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Habsburger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biographisches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Lexikon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Brigitte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Ueberreuter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1988.</w:t>
            </w:r>
          </w:p>
          <w:p w:rsidR="00C52205" w:rsidRPr="00C52205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Habsburgowie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Dzieje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dynastii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Wydanie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drugie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poszerzone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Österreichs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Kultur-Gesellschaft-Politik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München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</w:p>
          <w:p w:rsidR="00C52205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Austrii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Н.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Ossolineum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093BAD" w:rsidRPr="00596793" w:rsidRDefault="00093BAD" w:rsidP="00093B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05" w:rsidRPr="00596793" w:rsidRDefault="00C52205" w:rsidP="00C522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Вараниця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А. «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politikum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»: шкільницт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о як політична стратегія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ГабсбургіВ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підавстрійській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Галичині.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Гілея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науковий вісник, 2017. Вип.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116.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114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5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file:///C:/Users/Admin/Downloads/gileya_2017_116(1)__29%20(1).pdf</w:t>
              </w:r>
            </w:hyperlink>
          </w:p>
          <w:p w:rsidR="00C52205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Мельничук Н. Передумови земельних реформ в австрійській монархії за Марії-Терезії та Йосифа ІІ та їх поширення в Галичині Часопис Київського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іверситету права. 2015. № 1. С.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53–59.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6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file:///C:/Users/Admin/Downloads/Chkup_2015_1_14%20(1).pdf</w:t>
              </w:r>
            </w:hyperlink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Романова Ж. Початок реформування австрійської системи освіти та педагогічна діяльність Я.І.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Фельбігера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Вісник Львів.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Ун-ту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Cерія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педагогічна. 2003. Вип.17. С. 247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252.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7" w:history="1">
              <w:r w:rsidRPr="00E45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https://pedagogy.lnu.edu.ua/departments/pedagogika/periodic/visnyk/17/34_romanova.pdf</w:t>
              </w:r>
            </w:hyperlink>
          </w:p>
          <w:p w:rsidR="00331E59" w:rsidRDefault="00C52205" w:rsidP="00093BA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>elix</w:t>
            </w:r>
            <w:proofErr w:type="spellEnd"/>
            <w:r w:rsidR="00E9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AD2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  <w:proofErr w:type="spellEnd"/>
            <w:r w:rsidR="00E9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AD2">
              <w:rPr>
                <w:rFonts w:ascii="Times New Roman" w:hAnsi="Times New Roman" w:cs="Times New Roman"/>
                <w:sz w:val="24"/>
                <w:szCs w:val="24"/>
              </w:rPr>
              <w:t>nube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доступу: </w:t>
            </w:r>
            <w:hyperlink r:id="rId8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  <w:p w:rsidR="00093BAD" w:rsidRPr="00093BAD" w:rsidRDefault="00093BAD" w:rsidP="00093B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D6" w:rsidTr="00F46419">
        <w:tc>
          <w:tcPr>
            <w:tcW w:w="519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65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2552" w:type="dxa"/>
          </w:tcPr>
          <w:p w:rsidR="003B52D6" w:rsidRPr="007A2335" w:rsidRDefault="003B52D6" w:rsidP="007A2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>еополітичні зміни</w:t>
            </w:r>
            <w:r w:rsidR="0009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кінця </w:t>
            </w:r>
            <w:r w:rsidR="00EC2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 </w:t>
            </w:r>
            <w:r w:rsidR="00EC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="00EC26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93BAD">
              <w:rPr>
                <w:rFonts w:ascii="Times New Roman" w:hAnsi="Times New Roman" w:cs="Times New Roman"/>
                <w:b/>
                <w:sz w:val="24"/>
                <w:szCs w:val="24"/>
              </w:rPr>
              <w:t>початку</w:t>
            </w:r>
            <w:proofErr w:type="spellEnd"/>
            <w:r w:rsidR="0009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ХІХ ст.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 у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>творення Австрійської імперії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Віденського конгресу</w:t>
            </w:r>
          </w:p>
          <w:p w:rsidR="003B52D6" w:rsidRDefault="003B52D6" w:rsidP="007A233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1.Правління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Франца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(ІІ)І(1792</w:t>
            </w:r>
            <w:r w:rsidR="00EC26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EC2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рр.)</w:t>
            </w:r>
            <w:r w:rsidR="00DC1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B52D6" w:rsidRPr="007A2335" w:rsidRDefault="003B52D6" w:rsidP="007A233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Епоха Наполеонівських війн.</w:t>
            </w:r>
          </w:p>
          <w:p w:rsidR="003B52D6" w:rsidRDefault="003B52D6" w:rsidP="00EF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3.Віденський конгрес</w:t>
            </w:r>
            <w:r w:rsidR="00EF3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30A4" w:rsidRPr="00EF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 політико-дипломатичний успіх К. Меттерніха</w:t>
            </w:r>
          </w:p>
        </w:tc>
        <w:tc>
          <w:tcPr>
            <w:tcW w:w="5919" w:type="dxa"/>
          </w:tcPr>
          <w:p w:rsidR="001B215E" w:rsidRPr="001B215E" w:rsidRDefault="001B215E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Биографаческий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Князь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Меттерних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1995.</w:t>
            </w:r>
          </w:p>
          <w:p w:rsidR="003B52D6" w:rsidRPr="00596793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Карл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В. А.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Брун-Цеховського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О. И. Величко, В. Н. Ковалева. – М. : Весь Мир, 2007.</w:t>
            </w:r>
          </w:p>
          <w:p w:rsidR="003B52D6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рр.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Історія Австрійської імперії та Австро-Угорщини / А. </w:t>
            </w:r>
            <w:proofErr w:type="spellStart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Тейлор</w:t>
            </w:r>
            <w:proofErr w:type="spellEnd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[пер. з англ. А. </w:t>
            </w:r>
            <w:proofErr w:type="spellStart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Портнов</w:t>
            </w:r>
            <w:proofErr w:type="spellEnd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Савченко].– Львів : </w:t>
            </w:r>
            <w:proofErr w:type="spellStart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ВНТЛ-Класика</w:t>
            </w:r>
            <w:proofErr w:type="spellEnd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, 2002.</w:t>
            </w:r>
          </w:p>
          <w:p w:rsidR="003B52D6" w:rsidRPr="001B215E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Т.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Габсбургов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XVI–XIX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/ Т.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новейшая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2000. № 3. С. 206</w:t>
            </w:r>
            <w:r w:rsidR="001B215E"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  <w:p w:rsidR="001B215E" w:rsidRPr="00596793" w:rsidRDefault="001B215E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Меттерниха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</w:t>
            </w:r>
            <w:r w:rsidRPr="001B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отношения, 2002.</w:t>
            </w:r>
          </w:p>
          <w:p w:rsidR="003B52D6" w:rsidRPr="00596793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В. Загальна історія держави і права зарубіжних країн: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В.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Вид. 6-те,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Пристер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Сокращенный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Соболевой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М. П. Соколова и Л. П.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Хвостовой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иностранной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1952.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Б. Історія держави і права Австрії та Австро-Угорщини (Х ст. – 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р.):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/ Б.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– Л.: ЛНУ імені Івана Франка, 2003.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Е. Історія Австрії; пер. з нім. / Е.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– Л.: Літопис, 2001.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Шимов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Австро-Венгерская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Кайзеры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); пер.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/ Антон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Вальтер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Ростов-на-Дону: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Habsbur</w:t>
            </w:r>
            <w:proofErr w:type="spellEnd"/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Sedm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rodu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Нenry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Brana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B52D6" w:rsidRPr="002F40B7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österreichischen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Bildungswesens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Erziehung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Unterricht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Boden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Österreichs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3: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früheren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Aufklärung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Vormärz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, 1984.</w:t>
            </w:r>
          </w:p>
          <w:p w:rsidR="003B52D6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Habsburger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biographisches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Lexikon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Brigitte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Ueberreuter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1988.</w:t>
            </w:r>
          </w:p>
          <w:p w:rsidR="006C25D3" w:rsidRDefault="006C25D3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H.-D.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Habsburger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Dynastie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Keiserreiche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München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2006.</w:t>
            </w:r>
          </w:p>
          <w:p w:rsidR="003B52D6" w:rsidRPr="00C52205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Habsburgowie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Dzieje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dynastii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Wydanie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drugie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poszerzone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7238F3" w:rsidRDefault="007238F3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McGuigan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Habsburg 1273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Herrscherhauses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Berlin, 2003.</w:t>
            </w:r>
          </w:p>
          <w:p w:rsidR="006C25D3" w:rsidRPr="007238F3" w:rsidRDefault="006C25D3" w:rsidP="006C25D3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Österreichs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Kultur-Gesellschaft-Politik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Vocelka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München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Austrii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Н.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Ossolineum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3B52D6" w:rsidRPr="00596793" w:rsidRDefault="003B52D6" w:rsidP="003B52D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E451BE" w:rsidRDefault="00E451BE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М.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Окончательная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Габсбургов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распада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Священной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Австрийскую</w:t>
            </w:r>
            <w:proofErr w:type="spellEnd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империю</w:t>
            </w:r>
            <w:proofErr w:type="spellEnd"/>
            <w:r w:rsid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9" w:history="1">
              <w:r w:rsidRPr="00027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http://elib.bsu.by/bitstream/123456789/45267/1/mazkevich_2011_sbornik7_tom1.pdf</w:t>
              </w:r>
            </w:hyperlink>
          </w:p>
          <w:p w:rsidR="00EF30A4" w:rsidRDefault="00EF30A4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Ціватий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>Віденський конгрес (1814</w:t>
            </w:r>
            <w:r>
              <w:t xml:space="preserve">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>рр.): інституційний вимір європейського державотворення, зовнішньої політики і дипломатії (міжнародно-правовий аспект)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доступу: </w:t>
            </w:r>
            <w:hyperlink r:id="rId10" w:history="1">
              <w:r w:rsidRPr="00EF30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file:///C:/Users/Admin/Downloads/Nvdau_2015_22(1)__16.pdf</w:t>
              </w:r>
            </w:hyperlink>
          </w:p>
          <w:p w:rsidR="00EF30A4" w:rsidRPr="00C47668" w:rsidRDefault="00EF30A4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668">
              <w:rPr>
                <w:rFonts w:ascii="Times New Roman" w:hAnsi="Times New Roman" w:cs="Times New Roman"/>
                <w:sz w:val="24"/>
                <w:szCs w:val="24"/>
              </w:rPr>
              <w:t>Ціватий</w:t>
            </w:r>
            <w:proofErr w:type="spellEnd"/>
            <w:r w:rsidRPr="00C4766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>Дипломатичні битви на європейській шахівниці доби раннього нового часу (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 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>ст.) і Віденський конгрес (1814-1815 рр.): інституціональний фінал</w:t>
            </w:r>
            <w:r w:rsidR="00C47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>Наукові праці історичного факультету Запорізького національного університету, 2015, вип. 44, том 2. С. 43–49.</w:t>
            </w:r>
            <w:r w:rsidR="00C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1" w:history="1">
              <w:r w:rsidR="00C47668" w:rsidRPr="007238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file:///C:/Users/Admin/Downloads/Npifznu_2015_44(2)__10.pdf</w:t>
              </w:r>
            </w:hyperlink>
          </w:p>
          <w:p w:rsidR="003B52D6" w:rsidRPr="00C47668" w:rsidRDefault="003B52D6" w:rsidP="00E90AD2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felix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nube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– Режим доступу: </w:t>
            </w:r>
            <w:hyperlink r:id="rId12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</w:tc>
      </w:tr>
      <w:tr w:rsidR="003B52D6" w:rsidTr="00F46419">
        <w:tc>
          <w:tcPr>
            <w:tcW w:w="519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5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552" w:type="dxa"/>
          </w:tcPr>
          <w:p w:rsidR="006C25D3" w:rsidRDefault="006C25D3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Внутрішня політика Габсбургів </w:t>
            </w:r>
          </w:p>
          <w:p w:rsidR="003B52D6" w:rsidRDefault="006C25D3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(пер. пол. ХІХ ст.)</w:t>
            </w:r>
          </w:p>
          <w:p w:rsidR="00CD6D11" w:rsidRDefault="006C25D3" w:rsidP="006C25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CD6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Адміністрація та чиновництво.</w:t>
            </w:r>
          </w:p>
          <w:p w:rsidR="006C25D3" w:rsidRPr="00093BAD" w:rsidRDefault="00CD6D11" w:rsidP="006C25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C25D3"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Індустріалізація та політика меркантилізму.</w:t>
            </w:r>
          </w:p>
          <w:p w:rsidR="00CD6D11" w:rsidRDefault="00CD6D11" w:rsidP="00CD6D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C25D3"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.Транспорт, торгівля.</w:t>
            </w:r>
          </w:p>
          <w:p w:rsidR="00DC14BD" w:rsidRDefault="00DC14BD" w:rsidP="00CD6D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Грошова система</w:t>
            </w:r>
          </w:p>
          <w:p w:rsidR="00CD6D11" w:rsidRPr="00CD6D11" w:rsidRDefault="00CD6D11" w:rsidP="00CD6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CD6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Культурно-національні рухи народів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Дунайської </w:t>
            </w:r>
            <w:r w:rsidRPr="00CD6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монархії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D6D11" w:rsidRPr="00093BAD" w:rsidRDefault="00CD6D11" w:rsidP="006C25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25D3" w:rsidRPr="006C25D3" w:rsidRDefault="006C25D3" w:rsidP="006C2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3B52D6" w:rsidRPr="00596793" w:rsidRDefault="003B52D6" w:rsidP="00EF30A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Карл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В. А.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Брун-Цеховського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О. И. Величко, В. Н. Ковалева. – М. : Весь Мир, 2007.</w:t>
            </w:r>
          </w:p>
          <w:p w:rsidR="003B52D6" w:rsidRPr="00596793" w:rsidRDefault="003B52D6" w:rsidP="00EF30A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рр.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Історія Австрійської імперії та Австро-Угорщини / А. </w:t>
            </w:r>
            <w:proofErr w:type="spellStart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Тейлор</w:t>
            </w:r>
            <w:proofErr w:type="spellEnd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[пер. з англ. А. </w:t>
            </w:r>
            <w:proofErr w:type="spellStart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Портнов</w:t>
            </w:r>
            <w:proofErr w:type="spellEnd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Савченко].– Львів : </w:t>
            </w:r>
            <w:proofErr w:type="spellStart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ВНТЛ-Класика</w:t>
            </w:r>
            <w:proofErr w:type="spellEnd"/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, 2002.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Пристер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Австрии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Сокращенный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Соболевой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М. П. Соколова и Л. П.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Хвостовой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Полтавского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иностранной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1952.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Е. Історія Австрії; пер. з нім. / Е.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– Л.: Літопис, 2001.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Шимов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Австро-Венгерская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Кайзеры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); пер. с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/ Антон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Вальтер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Ростов-на-Дону: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Habsbur</w:t>
            </w:r>
            <w:proofErr w:type="spellEnd"/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Sedm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rodu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Нenry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Brana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B52D6" w:rsidRPr="002F40B7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österreichischen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Bildungswesens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Erziehung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Unterricht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Boden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Österreichs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3: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früheren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Aufklärung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Vormärz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, 1984.</w:t>
            </w:r>
          </w:p>
          <w:p w:rsidR="006C25D3" w:rsidRDefault="003B52D6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Habsburger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biographisches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Lexikon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Brigitte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Ueberreuter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1988.</w:t>
            </w:r>
          </w:p>
          <w:p w:rsidR="006C25D3" w:rsidRPr="006C25D3" w:rsidRDefault="006C25D3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H.-D. Die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Habsburger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Dynastie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Keiserreiche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München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2006.</w:t>
            </w:r>
          </w:p>
          <w:p w:rsidR="006C25D3" w:rsidRPr="006C25D3" w:rsidRDefault="003B52D6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Habsburgowie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Dzieje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dynastii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Wydanie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drugie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poszerzone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6C25D3" w:rsidRPr="006C25D3" w:rsidRDefault="006C25D3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McGuigan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Habsburg 1273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1918.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Glanz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Elend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eines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Herrscherhauses</w:t>
            </w:r>
            <w:proofErr w:type="spellEnd"/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Berlin, 2003.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Österreichs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Kultur-Gesellschaft-Politik /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München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Austrii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/ Н.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Ossolineum</w:t>
            </w:r>
            <w:proofErr w:type="spellEnd"/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3B52D6" w:rsidRPr="00596793" w:rsidRDefault="003B52D6" w:rsidP="007238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D6" w:rsidRPr="00596793" w:rsidRDefault="003B52D6" w:rsidP="00093BAD">
            <w:pPr>
              <w:pStyle w:val="a4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25598A" w:rsidRDefault="0025598A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Бахлов</w:t>
            </w:r>
            <w:proofErr w:type="spellEnd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Бахлова</w:t>
            </w:r>
            <w:proofErr w:type="spellEnd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Габсбургов</w:t>
            </w:r>
            <w:proofErr w:type="spellEnd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Австро-Венгрии</w:t>
            </w:r>
            <w:proofErr w:type="spellEnd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тенденцій </w:t>
            </w: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унитаризации</w:t>
            </w:r>
            <w:proofErr w:type="spellEnd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федерализации</w:t>
            </w:r>
            <w:proofErr w:type="spellEnd"/>
            <w:r w:rsid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3" w:history="1">
              <w:r w:rsidRPr="00093B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https://cyberleninka.ru/article/n/ot-imperii-gabsburgov-k-avstro-vengrii-sootnoshenie-tendentsiy-unitarizatsii-i-federalizatsii/viewer</w:t>
              </w:r>
            </w:hyperlink>
          </w:p>
          <w:p w:rsidR="00E90AD2" w:rsidRPr="00E90AD2" w:rsidRDefault="00A26988" w:rsidP="00E90AD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Грошовий обіг Чернівців та Буковини у складі Австрії (1774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 w:rsidRPr="00A26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1918 рр.)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4" w:history="1">
              <w:r w:rsidR="00E90AD2" w:rsidRPr="00E9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file:///C:/Users/Admin/Downloads/Piu_2008_11_26</w:t>
              </w:r>
            </w:hyperlink>
            <w:r w:rsidR="00E90AD2" w:rsidRP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AD2" w:rsidRPr="00E90AD2" w:rsidRDefault="00E90AD2" w:rsidP="00E90AD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0A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Шуст Р.М. Запровадження австрійської монети у Галичині в останній чверті ХVІІІ ст. / Роман Шуст // Львівські нумізматичні записки. – Львів. 2009–2010. – Ч. 6–7. – С. 42–51.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6" w:history="1">
              <w:r w:rsidRPr="00E9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https://clio.lnu.edu.ua/wp-content/uploads/2014/12/%d0%97%d0%b0%d0%bf%d1%80%d0%be%d0%b2%d0%b0%d0%b4%d0%b6%d0%b5%d0%bd%d0%bd%d1%8f.pdf</w:t>
              </w:r>
            </w:hyperlink>
          </w:p>
          <w:p w:rsidR="003B52D6" w:rsidRPr="00596793" w:rsidRDefault="00E90AD2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2D6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доступу: </w:t>
            </w:r>
            <w:hyperlink r:id="rId17" w:history="1">
              <w:r w:rsidR="003B52D6"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  <w:p w:rsidR="003B52D6" w:rsidRDefault="003B52D6" w:rsidP="00723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64E" w:rsidRDefault="00EC264E" w:rsidP="00BA1451">
      <w:pPr>
        <w:shd w:val="clear" w:color="auto" w:fill="FFFFFF"/>
        <w:spacing w:after="30" w:line="285" w:lineRule="atLeast"/>
        <w:ind w:right="1500"/>
        <w:jc w:val="center"/>
        <w:outlineLvl w:val="2"/>
        <w:rPr>
          <w:rFonts w:ascii="Arial" w:eastAsia="Times New Roman" w:hAnsi="Arial" w:cs="Arial"/>
          <w:b/>
          <w:sz w:val="26"/>
          <w:szCs w:val="26"/>
        </w:rPr>
      </w:pPr>
    </w:p>
    <w:p w:rsidR="00EC264E" w:rsidRDefault="00EC264E">
      <w:pPr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br w:type="page"/>
      </w:r>
    </w:p>
    <w:p w:rsidR="00BA1451" w:rsidRDefault="00BA1451" w:rsidP="00BA1451">
      <w:pPr>
        <w:shd w:val="clear" w:color="auto" w:fill="FFFFFF"/>
        <w:spacing w:after="30" w:line="285" w:lineRule="atLeast"/>
        <w:ind w:right="1500"/>
        <w:jc w:val="center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4D1FCA">
        <w:rPr>
          <w:rFonts w:ascii="Arial" w:eastAsia="Times New Roman" w:hAnsi="Arial" w:cs="Arial"/>
          <w:b/>
          <w:sz w:val="26"/>
          <w:szCs w:val="26"/>
        </w:rPr>
        <w:lastRenderedPageBreak/>
        <w:t>Теми рефератів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 xml:space="preserve">Становлення імперії Габсбургів 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en-US"/>
        </w:rPr>
        <w:t>XVI 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Міжнародно-правові наслідки Тридцятилітньої війни для імперії Габсбургів.</w:t>
      </w:r>
    </w:p>
    <w:p w:rsidR="00BA1451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 xml:space="preserve">Формування Дунайської імперії у 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DA32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A324C">
        <w:rPr>
          <w:rFonts w:ascii="Times New Roman" w:eastAsia="Times New Roman" w:hAnsi="Times New Roman" w:cs="Times New Roman"/>
          <w:sz w:val="24"/>
          <w:szCs w:val="24"/>
        </w:rPr>
        <w:t> 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Реформи Марії-Терезії та Йосифа ІІ: освічений абсолютизм.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Віденський конгрес і політико-дипломатичний успіх К. Меттерніха.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Внутрішня і зовнішня політика Дунайської імперії у першій половині ХІХ 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 xml:space="preserve">Революція 1848-1849 рр. 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австрійський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неоабсолютизм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Австрійські ліберали і проблеми модернізації Австрійської імперії у 60-70-х рр. ХІХ 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Австро-Угорський компроміс 1867 р.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У</w:t>
      </w:r>
      <w:hyperlink r:id="rId18" w:history="1"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 xml:space="preserve">країнські депутати у вищих представницьких органах влади </w:t>
        </w:r>
        <w:r w:rsidRPr="00DA324C">
          <w:rPr>
            <w:rFonts w:ascii="Times New Roman" w:eastAsia="Times New Roman" w:hAnsi="Times New Roman" w:cs="Times New Roman"/>
            <w:bCs/>
            <w:sz w:val="24"/>
            <w:szCs w:val="24"/>
          </w:rPr>
          <w:t>Австро</w:t>
        </w:r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DA324C">
          <w:rPr>
            <w:rFonts w:ascii="Times New Roman" w:eastAsia="Times New Roman" w:hAnsi="Times New Roman" w:cs="Times New Roman"/>
            <w:bCs/>
            <w:sz w:val="24"/>
            <w:szCs w:val="24"/>
          </w:rPr>
          <w:t>Угорщини</w:t>
        </w:r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 xml:space="preserve"> в 1867-1918 </w:t>
        </w:r>
        <w:proofErr w:type="spellStart"/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>pp</w:t>
        </w:r>
        <w:proofErr w:type="spellEnd"/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BA1451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Міжнаціональні протиріччя в Австро-Угорщині в другій половині ХІХ ст.(польсько-український аспект).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Зовнішня політика Австро-Угорщини другої половини ХІХ ст.</w:t>
      </w:r>
    </w:p>
    <w:p w:rsidR="00BA1451" w:rsidRPr="00BA1451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19" w:anchor="page=33" w:history="1">
        <w:r w:rsidRPr="00BA1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Розпад Австро-Угорської монархії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</w:t>
        </w:r>
        <w:r w:rsidRPr="00BA1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утворення національних держав</w:t>
        </w:r>
      </w:hyperlink>
      <w:r w:rsidRPr="00BA1451">
        <w:rPr>
          <w:rFonts w:ascii="Times New Roman" w:hAnsi="Times New Roman" w:cs="Times New Roman"/>
          <w:sz w:val="24"/>
          <w:szCs w:val="24"/>
        </w:rPr>
        <w:t>.</w:t>
      </w:r>
    </w:p>
    <w:p w:rsidR="0025598A" w:rsidRDefault="0025598A" w:rsidP="003B52D6">
      <w:pPr>
        <w:jc w:val="center"/>
        <w:rPr>
          <w:rFonts w:ascii="Times New Roman" w:hAnsi="Times New Roman" w:cs="Times New Roman"/>
          <w:b/>
        </w:rPr>
      </w:pPr>
    </w:p>
    <w:p w:rsidR="002F40B7" w:rsidRPr="002F40B7" w:rsidRDefault="002F40B7" w:rsidP="003B52D6">
      <w:pPr>
        <w:jc w:val="center"/>
        <w:rPr>
          <w:rFonts w:ascii="Times New Roman" w:hAnsi="Times New Roman" w:cs="Times New Roman"/>
          <w:b/>
        </w:rPr>
      </w:pPr>
      <w:r w:rsidRPr="002F40B7">
        <w:rPr>
          <w:rFonts w:ascii="Times New Roman" w:hAnsi="Times New Roman" w:cs="Times New Roman"/>
          <w:b/>
        </w:rPr>
        <w:t>ПОРЯДОК РОБОТИ НА ПЕРІОД КАРАНТИНУ:</w:t>
      </w:r>
    </w:p>
    <w:p w:rsidR="002F40B7" w:rsidRPr="002F40B7" w:rsidRDefault="002F40B7" w:rsidP="002F40B7">
      <w:pPr>
        <w:tabs>
          <w:tab w:val="left" w:pos="360"/>
          <w:tab w:val="left" w:pos="851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</w:rPr>
      </w:pPr>
      <w:r w:rsidRPr="002F40B7">
        <w:rPr>
          <w:rFonts w:ascii="Times New Roman" w:hAnsi="Times New Roman" w:cs="Times New Roman"/>
          <w:b/>
        </w:rPr>
        <w:t>18, 25 березня та 1 квітня 2020 року. Початок:10.10.год.:</w:t>
      </w:r>
    </w:p>
    <w:p w:rsidR="002F40B7" w:rsidRDefault="00093BAD" w:rsidP="002F40B7">
      <w:pPr>
        <w:pStyle w:val="a4"/>
        <w:tabs>
          <w:tab w:val="left" w:pos="360"/>
          <w:tab w:val="left" w:pos="851"/>
        </w:tabs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Завдання:</w:t>
      </w:r>
    </w:p>
    <w:p w:rsidR="00093BAD" w:rsidRPr="00093BAD" w:rsidRDefault="00093BAD" w:rsidP="002F40B7">
      <w:pPr>
        <w:pStyle w:val="a4"/>
        <w:tabs>
          <w:tab w:val="left" w:pos="360"/>
          <w:tab w:val="left" w:pos="851"/>
        </w:tabs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</w:p>
    <w:p w:rsidR="00BA1451" w:rsidRDefault="007C03F0" w:rsidP="002F40B7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A1451">
        <w:rPr>
          <w:rFonts w:ascii="Times New Roman" w:hAnsi="Times New Roman" w:cs="Times New Roman"/>
        </w:rPr>
        <w:t xml:space="preserve">айперше прошу студентів долучитися до групи </w:t>
      </w:r>
      <w:proofErr w:type="spellStart"/>
      <w:r w:rsidR="00BA1451" w:rsidRPr="007A2335">
        <w:rPr>
          <w:rFonts w:ascii="Times New Roman" w:hAnsi="Times New Roman" w:cs="Times New Roman"/>
          <w:b/>
        </w:rPr>
        <w:t>“Дунайська</w:t>
      </w:r>
      <w:proofErr w:type="spellEnd"/>
      <w:r w:rsidR="00BA1451" w:rsidRPr="007A2335">
        <w:rPr>
          <w:rFonts w:ascii="Times New Roman" w:hAnsi="Times New Roman" w:cs="Times New Roman"/>
          <w:b/>
        </w:rPr>
        <w:t xml:space="preserve"> імперія: історія династії </w:t>
      </w:r>
      <w:proofErr w:type="spellStart"/>
      <w:r w:rsidR="00BA1451" w:rsidRPr="007A2335">
        <w:rPr>
          <w:rFonts w:ascii="Times New Roman" w:hAnsi="Times New Roman" w:cs="Times New Roman"/>
          <w:b/>
        </w:rPr>
        <w:t>Габсбургів”</w:t>
      </w:r>
      <w:proofErr w:type="spellEnd"/>
      <w:r w:rsidR="00BA1451">
        <w:rPr>
          <w:rFonts w:ascii="Times New Roman" w:hAnsi="Times New Roman" w:cs="Times New Roman"/>
        </w:rPr>
        <w:t xml:space="preserve"> у </w:t>
      </w:r>
      <w:proofErr w:type="spellStart"/>
      <w:r w:rsidR="00BA1451">
        <w:rPr>
          <w:rFonts w:ascii="Times New Roman" w:hAnsi="Times New Roman" w:cs="Times New Roman"/>
        </w:rPr>
        <w:t>фейсбуці</w:t>
      </w:r>
      <w:proofErr w:type="spellEnd"/>
      <w:r w:rsidR="00BA1451">
        <w:rPr>
          <w:rFonts w:ascii="Times New Roman" w:hAnsi="Times New Roman" w:cs="Times New Roman"/>
        </w:rPr>
        <w:t>, де представлені презентації до лекцій.</w:t>
      </w:r>
    </w:p>
    <w:p w:rsidR="002F40B7" w:rsidRPr="002F40B7" w:rsidRDefault="007A2335" w:rsidP="002F40B7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F40B7" w:rsidRPr="002F40B7">
        <w:rPr>
          <w:rFonts w:ascii="Times New Roman" w:hAnsi="Times New Roman" w:cs="Times New Roman"/>
        </w:rPr>
        <w:t xml:space="preserve">туденти, які </w:t>
      </w:r>
      <w:r w:rsidR="00BA1451">
        <w:rPr>
          <w:rFonts w:ascii="Times New Roman" w:hAnsi="Times New Roman" w:cs="Times New Roman"/>
        </w:rPr>
        <w:t xml:space="preserve">вибрали теми рефератів </w:t>
      </w:r>
      <w:r w:rsidR="00AA2A94" w:rsidRPr="007A2335">
        <w:rPr>
          <w:rFonts w:ascii="Times New Roman" w:hAnsi="Times New Roman" w:cs="Times New Roman"/>
          <w:b/>
        </w:rPr>
        <w:t>№ 1-6</w:t>
      </w:r>
      <w:r w:rsidR="00AA2A94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4</w:t>
      </w:r>
      <w:r w:rsidR="00AA2A94">
        <w:rPr>
          <w:rFonts w:ascii="Times New Roman" w:hAnsi="Times New Roman" w:cs="Times New Roman"/>
        </w:rPr>
        <w:t xml:space="preserve"> квітня мають їх підготувати та вислати на мою електронну адресу </w:t>
      </w:r>
      <w:r w:rsidR="00AA2A94" w:rsidRPr="00AA2A94">
        <w:rPr>
          <w:rFonts w:ascii="Times New Roman" w:hAnsi="Times New Roman" w:cs="Times New Roman"/>
          <w:color w:val="1F497D" w:themeColor="text2"/>
          <w:lang w:val="en-US"/>
        </w:rPr>
        <w:t>n</w:t>
      </w:r>
      <w:r w:rsidR="00AA2A94" w:rsidRPr="00AA2A94">
        <w:rPr>
          <w:rFonts w:ascii="Times New Roman" w:hAnsi="Times New Roman" w:cs="Times New Roman"/>
          <w:color w:val="1F497D" w:themeColor="text2"/>
        </w:rPr>
        <w:t>_</w:t>
      </w:r>
      <w:proofErr w:type="spellStart"/>
      <w:r w:rsidR="00AA2A94" w:rsidRPr="00AA2A94">
        <w:rPr>
          <w:rFonts w:ascii="Times New Roman" w:hAnsi="Times New Roman" w:cs="Times New Roman"/>
          <w:color w:val="1F497D" w:themeColor="text2"/>
          <w:lang w:val="en-US"/>
        </w:rPr>
        <w:t>turmys</w:t>
      </w:r>
      <w:proofErr w:type="spellEnd"/>
      <w:r w:rsidR="00AA2A94" w:rsidRPr="00AA2A94">
        <w:rPr>
          <w:rFonts w:ascii="Times New Roman" w:hAnsi="Times New Roman" w:cs="Times New Roman"/>
          <w:color w:val="1F497D" w:themeColor="text2"/>
          <w:lang w:val="ru-RU"/>
        </w:rPr>
        <w:t>@</w:t>
      </w:r>
      <w:proofErr w:type="spellStart"/>
      <w:r w:rsidR="00AA2A94" w:rsidRPr="00AA2A94">
        <w:rPr>
          <w:rFonts w:ascii="Times New Roman" w:hAnsi="Times New Roman" w:cs="Times New Roman"/>
          <w:color w:val="1F497D" w:themeColor="text2"/>
          <w:lang w:val="en-US"/>
        </w:rPr>
        <w:t>ukr</w:t>
      </w:r>
      <w:proofErr w:type="spellEnd"/>
      <w:r w:rsidR="00AA2A94" w:rsidRPr="00AA2A94">
        <w:rPr>
          <w:rFonts w:ascii="Times New Roman" w:hAnsi="Times New Roman" w:cs="Times New Roman"/>
          <w:color w:val="1F497D" w:themeColor="text2"/>
          <w:lang w:val="ru-RU"/>
        </w:rPr>
        <w:t>.</w:t>
      </w:r>
      <w:r w:rsidR="00AA2A94" w:rsidRPr="00AA2A94">
        <w:rPr>
          <w:rFonts w:ascii="Times New Roman" w:hAnsi="Times New Roman" w:cs="Times New Roman"/>
          <w:color w:val="1F497D" w:themeColor="text2"/>
          <w:lang w:val="en-US"/>
        </w:rPr>
        <w:t>net</w:t>
      </w:r>
      <w:r w:rsidR="00AA2A94">
        <w:rPr>
          <w:rFonts w:ascii="Times New Roman" w:hAnsi="Times New Roman" w:cs="Times New Roman"/>
        </w:rPr>
        <w:t>.</w:t>
      </w:r>
    </w:p>
    <w:p w:rsidR="002F40B7" w:rsidRPr="002F40B7" w:rsidRDefault="002F40B7" w:rsidP="002F40B7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2F40B7">
        <w:rPr>
          <w:rFonts w:ascii="Times New Roman" w:hAnsi="Times New Roman" w:cs="Times New Roman"/>
        </w:rPr>
        <w:t>Студенти, які не готу</w:t>
      </w:r>
      <w:r w:rsidR="00AA2A94">
        <w:rPr>
          <w:rFonts w:ascii="Times New Roman" w:hAnsi="Times New Roman" w:cs="Times New Roman"/>
        </w:rPr>
        <w:t>ють реферати</w:t>
      </w:r>
      <w:r w:rsidRPr="002F40B7">
        <w:rPr>
          <w:rFonts w:ascii="Times New Roman" w:hAnsi="Times New Roman" w:cs="Times New Roman"/>
        </w:rPr>
        <w:t>, повинні</w:t>
      </w:r>
      <w:r w:rsidR="00EC264E" w:rsidRPr="00EC264E">
        <w:rPr>
          <w:rFonts w:ascii="Times New Roman" w:hAnsi="Times New Roman" w:cs="Times New Roman"/>
        </w:rPr>
        <w:t xml:space="preserve"> </w:t>
      </w:r>
      <w:r w:rsidR="00EC264E">
        <w:rPr>
          <w:rFonts w:ascii="Times New Roman" w:hAnsi="Times New Roman" w:cs="Times New Roman"/>
        </w:rPr>
        <w:t>в термін до 4 квітня</w:t>
      </w:r>
      <w:r w:rsidRPr="002F40B7">
        <w:rPr>
          <w:rFonts w:ascii="Times New Roman" w:hAnsi="Times New Roman" w:cs="Times New Roman"/>
        </w:rPr>
        <w:t xml:space="preserve"> </w:t>
      </w:r>
      <w:r w:rsidR="00AA2A94">
        <w:rPr>
          <w:rFonts w:ascii="Times New Roman" w:hAnsi="Times New Roman" w:cs="Times New Roman"/>
        </w:rPr>
        <w:t xml:space="preserve">опрацювати </w:t>
      </w:r>
      <w:r w:rsidRPr="002F40B7">
        <w:rPr>
          <w:rFonts w:ascii="Times New Roman" w:hAnsi="Times New Roman" w:cs="Times New Roman"/>
        </w:rPr>
        <w:t xml:space="preserve">літературу </w:t>
      </w:r>
      <w:r w:rsidR="00DC14BD">
        <w:rPr>
          <w:rFonts w:ascii="Times New Roman" w:hAnsi="Times New Roman" w:cs="Times New Roman"/>
        </w:rPr>
        <w:t>з</w:t>
      </w:r>
      <w:r w:rsidRPr="002F40B7">
        <w:rPr>
          <w:rFonts w:ascii="Times New Roman" w:hAnsi="Times New Roman" w:cs="Times New Roman"/>
        </w:rPr>
        <w:t xml:space="preserve"> колон</w:t>
      </w:r>
      <w:r w:rsidR="00DC14BD">
        <w:rPr>
          <w:rFonts w:ascii="Times New Roman" w:hAnsi="Times New Roman" w:cs="Times New Roman"/>
        </w:rPr>
        <w:t>ки</w:t>
      </w:r>
      <w:r w:rsidRPr="002F40B7">
        <w:rPr>
          <w:rFonts w:ascii="Times New Roman" w:hAnsi="Times New Roman" w:cs="Times New Roman"/>
        </w:rPr>
        <w:t xml:space="preserve"> </w:t>
      </w:r>
      <w:proofErr w:type="spellStart"/>
      <w:r w:rsidR="00AA2A94" w:rsidRPr="00093BAD">
        <w:rPr>
          <w:rFonts w:ascii="Times New Roman" w:hAnsi="Times New Roman" w:cs="Times New Roman"/>
        </w:rPr>
        <w:t>“</w:t>
      </w:r>
      <w:r w:rsidR="00AA2A94">
        <w:rPr>
          <w:rFonts w:ascii="Times New Roman" w:hAnsi="Times New Roman" w:cs="Times New Roman"/>
        </w:rPr>
        <w:t>Рекомендована</w:t>
      </w:r>
      <w:proofErr w:type="spellEnd"/>
      <w:r w:rsidR="00AA2A94">
        <w:rPr>
          <w:rFonts w:ascii="Times New Roman" w:hAnsi="Times New Roman" w:cs="Times New Roman"/>
        </w:rPr>
        <w:t xml:space="preserve"> </w:t>
      </w:r>
      <w:proofErr w:type="spellStart"/>
      <w:r w:rsidR="00AA2A94">
        <w:rPr>
          <w:rFonts w:ascii="Times New Roman" w:hAnsi="Times New Roman" w:cs="Times New Roman"/>
        </w:rPr>
        <w:t>література</w:t>
      </w:r>
      <w:r w:rsidR="00AA2A94" w:rsidRPr="00093BAD">
        <w:rPr>
          <w:rFonts w:ascii="Times New Roman" w:hAnsi="Times New Roman" w:cs="Times New Roman"/>
        </w:rPr>
        <w:t>”</w:t>
      </w:r>
      <w:proofErr w:type="spellEnd"/>
      <w:r w:rsidR="00AA2A94">
        <w:rPr>
          <w:rFonts w:ascii="Times New Roman" w:hAnsi="Times New Roman" w:cs="Times New Roman"/>
        </w:rPr>
        <w:t xml:space="preserve"> та зробити презентацію з одного аспекту теми (наприклад, </w:t>
      </w:r>
      <w:proofErr w:type="spellStart"/>
      <w:r w:rsidR="00AA2A94" w:rsidRPr="00093BAD">
        <w:rPr>
          <w:rFonts w:ascii="Times New Roman" w:hAnsi="Times New Roman" w:cs="Times New Roman"/>
        </w:rPr>
        <w:t>“</w:t>
      </w:r>
      <w:r w:rsidR="00AA2A94">
        <w:rPr>
          <w:rFonts w:ascii="Times New Roman" w:hAnsi="Times New Roman" w:cs="Times New Roman"/>
        </w:rPr>
        <w:t>Адміністративна</w:t>
      </w:r>
      <w:proofErr w:type="spellEnd"/>
      <w:r w:rsidR="00AA2A94">
        <w:rPr>
          <w:rFonts w:ascii="Times New Roman" w:hAnsi="Times New Roman" w:cs="Times New Roman"/>
        </w:rPr>
        <w:t xml:space="preserve"> реформа </w:t>
      </w:r>
      <w:proofErr w:type="spellStart"/>
      <w:r w:rsidR="00AA2A94">
        <w:rPr>
          <w:rFonts w:ascii="Times New Roman" w:hAnsi="Times New Roman" w:cs="Times New Roman"/>
        </w:rPr>
        <w:t>Марії-Терезії</w:t>
      </w:r>
      <w:r w:rsidR="00AA2A94" w:rsidRPr="00093BAD">
        <w:rPr>
          <w:rFonts w:ascii="Times New Roman" w:hAnsi="Times New Roman" w:cs="Times New Roman"/>
        </w:rPr>
        <w:t>”</w:t>
      </w:r>
      <w:proofErr w:type="spellEnd"/>
      <w:r w:rsidR="00AA2A94" w:rsidRPr="00093BAD">
        <w:rPr>
          <w:rFonts w:ascii="Times New Roman" w:hAnsi="Times New Roman" w:cs="Times New Roman"/>
        </w:rPr>
        <w:t xml:space="preserve">, </w:t>
      </w:r>
      <w:proofErr w:type="spellStart"/>
      <w:r w:rsidR="003B52D6" w:rsidRPr="00093BAD">
        <w:rPr>
          <w:rFonts w:ascii="Times New Roman" w:hAnsi="Times New Roman" w:cs="Times New Roman"/>
        </w:rPr>
        <w:t>“</w:t>
      </w:r>
      <w:r w:rsidR="003B52D6">
        <w:rPr>
          <w:rFonts w:ascii="Times New Roman" w:hAnsi="Times New Roman" w:cs="Times New Roman"/>
        </w:rPr>
        <w:t>Правління</w:t>
      </w:r>
      <w:proofErr w:type="spellEnd"/>
      <w:r w:rsidR="003B52D6">
        <w:rPr>
          <w:rFonts w:ascii="Times New Roman" w:hAnsi="Times New Roman" w:cs="Times New Roman"/>
        </w:rPr>
        <w:t xml:space="preserve"> </w:t>
      </w:r>
      <w:proofErr w:type="spellStart"/>
      <w:r w:rsidR="003B52D6">
        <w:rPr>
          <w:rFonts w:ascii="Times New Roman" w:hAnsi="Times New Roman" w:cs="Times New Roman"/>
        </w:rPr>
        <w:t>Франца</w:t>
      </w:r>
      <w:proofErr w:type="spellEnd"/>
      <w:r w:rsidR="003B52D6">
        <w:rPr>
          <w:rFonts w:ascii="Times New Roman" w:hAnsi="Times New Roman" w:cs="Times New Roman"/>
        </w:rPr>
        <w:t> ІІ(І)</w:t>
      </w:r>
      <w:r w:rsidR="003B52D6" w:rsidRPr="00093BAD">
        <w:rPr>
          <w:rFonts w:ascii="Times New Roman" w:hAnsi="Times New Roman" w:cs="Times New Roman"/>
        </w:rPr>
        <w:t>”</w:t>
      </w:r>
      <w:r w:rsidR="00093BAD" w:rsidRPr="00093BAD">
        <w:rPr>
          <w:rFonts w:ascii="Times New Roman" w:hAnsi="Times New Roman" w:cs="Times New Roman"/>
        </w:rPr>
        <w:t xml:space="preserve">, </w:t>
      </w:r>
      <w:proofErr w:type="spellStart"/>
      <w:r w:rsidR="00093BAD" w:rsidRPr="00093BAD">
        <w:rPr>
          <w:rFonts w:ascii="Times New Roman" w:hAnsi="Times New Roman" w:cs="Times New Roman"/>
        </w:rPr>
        <w:t>“</w:t>
      </w:r>
      <w:r w:rsidR="00093BAD">
        <w:rPr>
          <w:rFonts w:ascii="Times New Roman" w:hAnsi="Times New Roman" w:cs="Times New Roman"/>
        </w:rPr>
        <w:t>Грошова</w:t>
      </w:r>
      <w:proofErr w:type="spellEnd"/>
      <w:r w:rsidR="00093BAD">
        <w:rPr>
          <w:rFonts w:ascii="Times New Roman" w:hAnsi="Times New Roman" w:cs="Times New Roman"/>
        </w:rPr>
        <w:t xml:space="preserve"> система Австрійської імперії пер. пол. ХІХ </w:t>
      </w:r>
      <w:proofErr w:type="spellStart"/>
      <w:r w:rsidR="00093BAD">
        <w:rPr>
          <w:rFonts w:ascii="Times New Roman" w:hAnsi="Times New Roman" w:cs="Times New Roman"/>
        </w:rPr>
        <w:t>ст.</w:t>
      </w:r>
      <w:r w:rsidR="00093BAD" w:rsidRPr="00093BAD">
        <w:rPr>
          <w:rFonts w:ascii="Times New Roman" w:hAnsi="Times New Roman" w:cs="Times New Roman"/>
        </w:rPr>
        <w:t>”</w:t>
      </w:r>
      <w:proofErr w:type="spellEnd"/>
      <w:r w:rsidR="00093BAD">
        <w:rPr>
          <w:rFonts w:ascii="Times New Roman" w:hAnsi="Times New Roman" w:cs="Times New Roman"/>
        </w:rPr>
        <w:t>, тощо</w:t>
      </w:r>
      <w:r w:rsidR="00AA2A94">
        <w:rPr>
          <w:rFonts w:ascii="Times New Roman" w:hAnsi="Times New Roman" w:cs="Times New Roman"/>
        </w:rPr>
        <w:t>)</w:t>
      </w:r>
      <w:r w:rsidR="00093BAD">
        <w:rPr>
          <w:rFonts w:ascii="Times New Roman" w:hAnsi="Times New Roman" w:cs="Times New Roman"/>
        </w:rPr>
        <w:t xml:space="preserve"> та вислати на адресу </w:t>
      </w:r>
      <w:r w:rsidR="00093BAD" w:rsidRPr="00AA2A94">
        <w:rPr>
          <w:rFonts w:ascii="Times New Roman" w:hAnsi="Times New Roman" w:cs="Times New Roman"/>
          <w:color w:val="1F497D" w:themeColor="text2"/>
          <w:lang w:val="en-US"/>
        </w:rPr>
        <w:t>n</w:t>
      </w:r>
      <w:r w:rsidR="00093BAD" w:rsidRPr="00AA2A94">
        <w:rPr>
          <w:rFonts w:ascii="Times New Roman" w:hAnsi="Times New Roman" w:cs="Times New Roman"/>
          <w:color w:val="1F497D" w:themeColor="text2"/>
        </w:rPr>
        <w:t>_</w:t>
      </w:r>
      <w:proofErr w:type="spellStart"/>
      <w:r w:rsidR="00093BAD" w:rsidRPr="00AA2A94">
        <w:rPr>
          <w:rFonts w:ascii="Times New Roman" w:hAnsi="Times New Roman" w:cs="Times New Roman"/>
          <w:color w:val="1F497D" w:themeColor="text2"/>
          <w:lang w:val="en-US"/>
        </w:rPr>
        <w:t>turmys</w:t>
      </w:r>
      <w:proofErr w:type="spellEnd"/>
      <w:r w:rsidR="00093BAD" w:rsidRPr="00AA2A94">
        <w:rPr>
          <w:rFonts w:ascii="Times New Roman" w:hAnsi="Times New Roman" w:cs="Times New Roman"/>
          <w:color w:val="1F497D" w:themeColor="text2"/>
          <w:lang w:val="ru-RU"/>
        </w:rPr>
        <w:t>@</w:t>
      </w:r>
      <w:proofErr w:type="spellStart"/>
      <w:r w:rsidR="00093BAD" w:rsidRPr="00AA2A94">
        <w:rPr>
          <w:rFonts w:ascii="Times New Roman" w:hAnsi="Times New Roman" w:cs="Times New Roman"/>
          <w:color w:val="1F497D" w:themeColor="text2"/>
          <w:lang w:val="en-US"/>
        </w:rPr>
        <w:t>ukr</w:t>
      </w:r>
      <w:proofErr w:type="spellEnd"/>
      <w:r w:rsidR="00093BAD" w:rsidRPr="00AA2A94">
        <w:rPr>
          <w:rFonts w:ascii="Times New Roman" w:hAnsi="Times New Roman" w:cs="Times New Roman"/>
          <w:color w:val="1F497D" w:themeColor="text2"/>
          <w:lang w:val="ru-RU"/>
        </w:rPr>
        <w:t>.</w:t>
      </w:r>
      <w:r w:rsidR="00093BAD" w:rsidRPr="00AA2A94">
        <w:rPr>
          <w:rFonts w:ascii="Times New Roman" w:hAnsi="Times New Roman" w:cs="Times New Roman"/>
          <w:color w:val="1F497D" w:themeColor="text2"/>
          <w:lang w:val="en-US"/>
        </w:rPr>
        <w:t>net</w:t>
      </w:r>
      <w:r w:rsidR="00093BAD">
        <w:rPr>
          <w:rFonts w:ascii="Times New Roman" w:hAnsi="Times New Roman" w:cs="Times New Roman"/>
        </w:rPr>
        <w:t>.</w:t>
      </w:r>
    </w:p>
    <w:p w:rsidR="002F40B7" w:rsidRDefault="002F40B7" w:rsidP="00AA2A94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pacing w:line="200" w:lineRule="atLeast"/>
        <w:jc w:val="both"/>
        <w:rPr>
          <w:rFonts w:ascii="Times New Roman" w:hAnsi="Times New Roman" w:cs="Times New Roman"/>
        </w:rPr>
      </w:pPr>
      <w:r w:rsidRPr="00AA2A94">
        <w:rPr>
          <w:rFonts w:ascii="Times New Roman" w:hAnsi="Times New Roman" w:cs="Times New Roman"/>
        </w:rPr>
        <w:t>Студенти, які не відправлять у зазначений час робіт, вважатимуться такими, що не були присутні на занятті</w:t>
      </w:r>
      <w:r w:rsidR="00E451BE">
        <w:rPr>
          <w:rFonts w:ascii="Times New Roman" w:hAnsi="Times New Roman" w:cs="Times New Roman"/>
        </w:rPr>
        <w:t>.</w:t>
      </w:r>
    </w:p>
    <w:p w:rsidR="008F29B0" w:rsidRDefault="008F29B0" w:rsidP="00AA2A94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Якщо виникають питання, прошу писати на електронну почту або в </w:t>
      </w:r>
      <w:proofErr w:type="spellStart"/>
      <w:r>
        <w:rPr>
          <w:rFonts w:ascii="Times New Roman" w:hAnsi="Times New Roman" w:cs="Times New Roman"/>
          <w:lang w:val="en-US"/>
        </w:rPr>
        <w:t>fb</w:t>
      </w:r>
      <w:proofErr w:type="spellEnd"/>
      <w:r w:rsidRPr="008F2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групу</w:t>
      </w:r>
      <w:r>
        <w:rPr>
          <w:rFonts w:ascii="Times New Roman" w:hAnsi="Times New Roman" w:cs="Times New Roman"/>
          <w:b/>
        </w:rPr>
        <w:t>.</w:t>
      </w:r>
    </w:p>
    <w:p w:rsidR="002F40B7" w:rsidRPr="0025598A" w:rsidRDefault="002F40B7" w:rsidP="0025598A">
      <w:pPr>
        <w:tabs>
          <w:tab w:val="left" w:pos="360"/>
          <w:tab w:val="left" w:pos="851"/>
        </w:tabs>
        <w:spacing w:line="2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F40B7" w:rsidRPr="0025598A" w:rsidSect="002F40B7">
      <w:foot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8621"/>
      <w:docPartObj>
        <w:docPartGallery w:val="Page Numbers (Bottom of Page)"/>
        <w:docPartUnique/>
      </w:docPartObj>
    </w:sdtPr>
    <w:sdtContent>
      <w:p w:rsidR="007238F3" w:rsidRDefault="007238F3">
        <w:pPr>
          <w:pStyle w:val="a5"/>
        </w:pPr>
        <w:fldSimple w:instr=" PAGE   \* MERGEFORMAT ">
          <w:r w:rsidR="008F29B0">
            <w:rPr>
              <w:noProof/>
            </w:rPr>
            <w:t>9</w:t>
          </w:r>
        </w:fldSimple>
      </w:p>
    </w:sdtContent>
  </w:sdt>
  <w:p w:rsidR="007238F3" w:rsidRDefault="007238F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8C"/>
    <w:multiLevelType w:val="hybridMultilevel"/>
    <w:tmpl w:val="D5F484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672DF"/>
    <w:multiLevelType w:val="multilevel"/>
    <w:tmpl w:val="40D6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315742"/>
    <w:multiLevelType w:val="hybridMultilevel"/>
    <w:tmpl w:val="0C2689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7F74"/>
    <w:multiLevelType w:val="hybridMultilevel"/>
    <w:tmpl w:val="973C6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233F"/>
    <w:multiLevelType w:val="hybridMultilevel"/>
    <w:tmpl w:val="973C6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2AB0"/>
    <w:multiLevelType w:val="hybridMultilevel"/>
    <w:tmpl w:val="CA76B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660CA"/>
    <w:multiLevelType w:val="hybridMultilevel"/>
    <w:tmpl w:val="DCF0A1EC"/>
    <w:lvl w:ilvl="0" w:tplc="0419000F">
      <w:start w:val="1"/>
      <w:numFmt w:val="decimal"/>
      <w:lvlText w:val="%1."/>
      <w:lvlJc w:val="left"/>
      <w:pPr>
        <w:tabs>
          <w:tab w:val="num" w:pos="2992"/>
        </w:tabs>
        <w:ind w:left="29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2"/>
        </w:tabs>
        <w:ind w:left="3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32"/>
        </w:tabs>
        <w:ind w:left="4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72"/>
        </w:tabs>
        <w:ind w:left="5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</w:lvl>
  </w:abstractNum>
  <w:abstractNum w:abstractNumId="7">
    <w:nsid w:val="6484769A"/>
    <w:multiLevelType w:val="hybridMultilevel"/>
    <w:tmpl w:val="86E81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661332"/>
    <w:multiLevelType w:val="hybridMultilevel"/>
    <w:tmpl w:val="031219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BBE"/>
    <w:multiLevelType w:val="multilevel"/>
    <w:tmpl w:val="6AC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334E1"/>
    <w:multiLevelType w:val="hybridMultilevel"/>
    <w:tmpl w:val="AE021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B82892"/>
    <w:rsid w:val="00093BAD"/>
    <w:rsid w:val="001B215E"/>
    <w:rsid w:val="0025598A"/>
    <w:rsid w:val="002F40B7"/>
    <w:rsid w:val="00331E59"/>
    <w:rsid w:val="0035603E"/>
    <w:rsid w:val="003B52D6"/>
    <w:rsid w:val="004E703D"/>
    <w:rsid w:val="00596793"/>
    <w:rsid w:val="006B2FE0"/>
    <w:rsid w:val="006C25D3"/>
    <w:rsid w:val="006E779A"/>
    <w:rsid w:val="007238F3"/>
    <w:rsid w:val="00785EE4"/>
    <w:rsid w:val="007A2335"/>
    <w:rsid w:val="007C03F0"/>
    <w:rsid w:val="007C472C"/>
    <w:rsid w:val="008F29B0"/>
    <w:rsid w:val="00996D9E"/>
    <w:rsid w:val="00A26988"/>
    <w:rsid w:val="00A94221"/>
    <w:rsid w:val="00AA2A94"/>
    <w:rsid w:val="00B82892"/>
    <w:rsid w:val="00BA1451"/>
    <w:rsid w:val="00C47668"/>
    <w:rsid w:val="00C52205"/>
    <w:rsid w:val="00C87188"/>
    <w:rsid w:val="00CD6D11"/>
    <w:rsid w:val="00D10A5D"/>
    <w:rsid w:val="00DC14BD"/>
    <w:rsid w:val="00E451BE"/>
    <w:rsid w:val="00E90AD2"/>
    <w:rsid w:val="00EC264E"/>
    <w:rsid w:val="00EF30A4"/>
    <w:rsid w:val="00F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7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89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28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892"/>
  </w:style>
  <w:style w:type="character" w:customStyle="1" w:styleId="30">
    <w:name w:val="Заголовок 3 Знак"/>
    <w:basedOn w:val="a0"/>
    <w:link w:val="3"/>
    <w:uiPriority w:val="9"/>
    <w:rsid w:val="004E703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331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1B215E"/>
  </w:style>
  <w:style w:type="character" w:customStyle="1" w:styleId="spelle">
    <w:name w:val="spelle"/>
    <w:basedOn w:val="a0"/>
    <w:rsid w:val="001B2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sburger.net/de/themen/tu-felix-austria-nube" TargetMode="External"/><Relationship Id="rId13" Type="http://schemas.openxmlformats.org/officeDocument/2006/relationships/hyperlink" Target="https://cyberleninka.ru/article/n/ot-imperii-gabsburgov-k-avstro-vengrii-sootnoshenie-tendentsiy-unitarizatsii-i-federalizatsii/viewer" TargetMode="External"/><Relationship Id="rId18" Type="http://schemas.openxmlformats.org/officeDocument/2006/relationships/hyperlink" Target="http://dspace.nbuv.gov.ua/handle/123456789/736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edagogy.lnu.edu.ua/departments/pedagogika/periodic/visnyk/17/34_romanova.pdf" TargetMode="External"/><Relationship Id="rId12" Type="http://schemas.openxmlformats.org/officeDocument/2006/relationships/hyperlink" Target="http://www.habsburger.net/de/themen/tu-felix-austria-nube" TargetMode="External"/><Relationship Id="rId17" Type="http://schemas.openxmlformats.org/officeDocument/2006/relationships/hyperlink" Target="http://www.habsburger.net/de/themen/tu-felix-austria-n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o.lnu.edu.ua/wp-content/uploads/2014/12/%d0%97%d0%b0%d0%bf%d1%80%d0%be%d0%b2%d0%b0%d0%b4%d0%b6%d0%b5%d0%bd%d0%bd%d1%8f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Chkup_2015_1_14%20(1).pdf" TargetMode="External"/><Relationship Id="rId11" Type="http://schemas.openxmlformats.org/officeDocument/2006/relationships/hyperlink" Target="file:///C:\Users\Admin\Downloads\Npifznu_2015_44(2)__10.pdf" TargetMode="External"/><Relationship Id="rId5" Type="http://schemas.openxmlformats.org/officeDocument/2006/relationships/hyperlink" Target="file:///C:\Users\Admin\Downloads\gileya_2017_116(1)__29%20(1).pdf" TargetMode="External"/><Relationship Id="rId15" Type="http://schemas.openxmlformats.org/officeDocument/2006/relationships/hyperlink" Target="http://clio.lnu.edu.ua/wp-content/uploads/2014/12/%D0%97%D0%B0%D0%BF%D1%80%D0%BE%D0%B2%D0%B0%D0%B4%D0%B6%D0%B5%D0%BD%D0%BD%D1%8F.pdf" TargetMode="External"/><Relationship Id="rId10" Type="http://schemas.openxmlformats.org/officeDocument/2006/relationships/hyperlink" Target="file:///C:\Users\Admin\Downloads\Nvdau_2015_22(1)__16.pdf" TargetMode="External"/><Relationship Id="rId19" Type="http://schemas.openxmlformats.org/officeDocument/2006/relationships/hyperlink" Target="http://catalog.library.tnpu.edu.ua/naukovi_zapusku/ukraine_europe/UES_09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su.by/bitstream/123456789/45267/1/mazkevich_2011_sbornik7_tom1.pdf" TargetMode="External"/><Relationship Id="rId14" Type="http://schemas.openxmlformats.org/officeDocument/2006/relationships/hyperlink" Target="file:///C:/Users/Admin/Downloads/Piu_2008_11_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8475</Words>
  <Characters>4831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2020-03-20T10:27:00Z</dcterms:created>
  <dcterms:modified xsi:type="dcterms:W3CDTF">2020-03-20T17:10:00Z</dcterms:modified>
</cp:coreProperties>
</file>