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66" w:rsidRPr="00033B24" w:rsidRDefault="00361D66" w:rsidP="00361D66">
      <w:pPr>
        <w:jc w:val="center"/>
        <w:rPr>
          <w:color w:val="auto"/>
          <w:lang w:val="uk-UA"/>
        </w:rPr>
      </w:pPr>
      <w:proofErr w:type="spellStart"/>
      <w:r w:rsidRPr="00033B24">
        <w:rPr>
          <w:color w:val="auto"/>
          <w:lang w:val="uk-UA"/>
        </w:rPr>
        <w:t>Силабус</w:t>
      </w:r>
      <w:proofErr w:type="spellEnd"/>
      <w:r w:rsidRPr="00033B24">
        <w:rPr>
          <w:color w:val="auto"/>
          <w:lang w:val="uk-UA"/>
        </w:rPr>
        <w:t xml:space="preserve"> навчальної дисципліни</w:t>
      </w:r>
    </w:p>
    <w:p w:rsidR="008C63EA" w:rsidRDefault="00451960" w:rsidP="00361D66">
      <w:pPr>
        <w:jc w:val="center"/>
        <w:rPr>
          <w:b/>
          <w:color w:val="auto"/>
          <w:lang w:val="uk-UA"/>
        </w:rPr>
      </w:pPr>
      <w:r w:rsidRPr="00451960">
        <w:rPr>
          <w:b/>
          <w:color w:val="auto"/>
          <w:sz w:val="28"/>
          <w:szCs w:val="28"/>
          <w:lang w:val="uk-UA"/>
        </w:rPr>
        <w:t>(Від)творення історії: національний гранд-</w:t>
      </w:r>
      <w:proofErr w:type="spellStart"/>
      <w:r w:rsidRPr="00451960">
        <w:rPr>
          <w:b/>
          <w:color w:val="auto"/>
          <w:sz w:val="28"/>
          <w:szCs w:val="28"/>
          <w:lang w:val="uk-UA"/>
        </w:rPr>
        <w:t>наратив</w:t>
      </w:r>
      <w:proofErr w:type="spellEnd"/>
      <w:r w:rsidRPr="00451960">
        <w:rPr>
          <w:b/>
          <w:color w:val="auto"/>
          <w:sz w:val="28"/>
          <w:szCs w:val="28"/>
          <w:lang w:val="uk-UA"/>
        </w:rPr>
        <w:t xml:space="preserve"> як інтелектуальний виклик</w:t>
      </w:r>
    </w:p>
    <w:p w:rsidR="00361D66" w:rsidRDefault="00577E5E" w:rsidP="00361D66">
      <w:pPr>
        <w:jc w:val="center"/>
        <w:rPr>
          <w:b/>
          <w:color w:val="auto"/>
          <w:lang w:val="uk-UA"/>
        </w:rPr>
      </w:pPr>
      <w:r>
        <w:rPr>
          <w:b/>
          <w:color w:val="auto"/>
        </w:rPr>
        <w:t>2</w:t>
      </w:r>
      <w:r w:rsidR="00451960">
        <w:rPr>
          <w:b/>
          <w:color w:val="auto"/>
          <w:lang w:val="uk-UA"/>
        </w:rPr>
        <w:t>021 – 2022</w:t>
      </w:r>
      <w:r w:rsidR="00361D66" w:rsidRPr="001C2A85">
        <w:rPr>
          <w:b/>
          <w:color w:val="auto"/>
          <w:lang w:val="uk-UA"/>
        </w:rPr>
        <w:t xml:space="preserve"> навчального року</w:t>
      </w:r>
    </w:p>
    <w:p w:rsidR="00361D66" w:rsidRPr="003015C0" w:rsidRDefault="00361D66" w:rsidP="00361D66">
      <w:pPr>
        <w:jc w:val="center"/>
        <w:rPr>
          <w:b/>
          <w:color w:val="auto"/>
          <w:sz w:val="16"/>
          <w:szCs w:val="16"/>
          <w:lang w:val="uk-UA"/>
        </w:rPr>
      </w:pPr>
      <w:bookmarkStart w:id="0" w:name="_GoBack"/>
    </w:p>
    <w:p w:rsidR="00361D66" w:rsidRPr="003015C0" w:rsidRDefault="00361D66" w:rsidP="00361D66">
      <w:pPr>
        <w:rPr>
          <w:color w:val="auto"/>
          <w:sz w:val="16"/>
          <w:szCs w:val="16"/>
          <w:lang w:val="uk-UA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44"/>
        <w:gridCol w:w="7624"/>
      </w:tblGrid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Назва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3D10BA" w:rsidRDefault="00451960" w:rsidP="00361D66">
            <w:pPr>
              <w:jc w:val="center"/>
              <w:rPr>
                <w:b/>
                <w:color w:val="auto"/>
                <w:lang w:val="uk-UA"/>
              </w:rPr>
            </w:pPr>
            <w:r w:rsidRPr="00451960">
              <w:rPr>
                <w:b/>
                <w:color w:val="auto"/>
                <w:lang w:val="uk-UA"/>
              </w:rPr>
              <w:t>(Від)творення історії: національний гранд-</w:t>
            </w:r>
            <w:proofErr w:type="spellStart"/>
            <w:r w:rsidRPr="00451960">
              <w:rPr>
                <w:b/>
                <w:color w:val="auto"/>
                <w:lang w:val="uk-UA"/>
              </w:rPr>
              <w:t>наратив</w:t>
            </w:r>
            <w:proofErr w:type="spellEnd"/>
            <w:r w:rsidRPr="00451960">
              <w:rPr>
                <w:b/>
                <w:color w:val="auto"/>
                <w:lang w:val="uk-UA"/>
              </w:rPr>
              <w:t xml:space="preserve"> як інтелектуальний виклик</w:t>
            </w:r>
          </w:p>
        </w:tc>
      </w:tr>
      <w:tr w:rsidR="00361D66" w:rsidRPr="001C2A85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Адреса викладання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Львівський національний університет імені Івана Франка, м. Львів, вул. Університетська 1</w:t>
            </w: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920309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920309">
              <w:rPr>
                <w:b/>
                <w:color w:val="auto"/>
                <w:lang w:val="uk-UA" w:eastAsia="uk-UA"/>
              </w:rPr>
              <w:t>Факультет та кафедра, за якою закріплена дисципліна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361D66">
            <w:pPr>
              <w:shd w:val="clear" w:color="auto" w:fill="FFFFFF"/>
              <w:jc w:val="both"/>
              <w:textAlignment w:val="baseline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Історичний факультет, кафедра історії Центральної та Східної Європи</w:t>
            </w: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920309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920309">
              <w:rPr>
                <w:b/>
                <w:color w:val="auto"/>
                <w:lang w:val="uk-UA" w:eastAsia="uk-UA"/>
              </w:rPr>
              <w:t>Галузь знань, шифр та назва спеціальності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263AEB" w:rsidP="004C60D2">
            <w:pPr>
              <w:jc w:val="both"/>
              <w:rPr>
                <w:color w:val="auto"/>
                <w:lang w:val="uk-UA"/>
              </w:rPr>
            </w:pPr>
            <w:r w:rsidRPr="00263AEB">
              <w:rPr>
                <w:color w:val="auto"/>
                <w:lang w:val="uk-UA"/>
              </w:rPr>
              <w:t>01 Освіта / Педагогіка</w:t>
            </w:r>
            <w:r>
              <w:rPr>
                <w:color w:val="auto"/>
                <w:lang w:val="uk-UA"/>
              </w:rPr>
              <w:t>;</w:t>
            </w:r>
            <w:r w:rsidRPr="00263AEB">
              <w:rPr>
                <w:color w:val="auto"/>
                <w:lang w:val="uk-UA"/>
              </w:rPr>
              <w:t xml:space="preserve"> </w:t>
            </w:r>
            <w:r w:rsidR="000C1311" w:rsidRPr="000C1311">
              <w:rPr>
                <w:color w:val="auto"/>
                <w:lang w:val="uk-UA"/>
              </w:rPr>
              <w:t>014.03 Середня освіта (Історія)</w:t>
            </w:r>
            <w:r w:rsidR="00451960">
              <w:rPr>
                <w:color w:val="auto"/>
                <w:lang w:val="uk-UA"/>
              </w:rPr>
              <w:t>.</w:t>
            </w: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B812F4" w:rsidRDefault="00361D66" w:rsidP="004C60D2">
            <w:pPr>
              <w:jc w:val="center"/>
              <w:rPr>
                <w:b/>
                <w:color w:val="auto"/>
                <w:lang w:val="uk-UA" w:eastAsia="uk-UA"/>
              </w:rPr>
            </w:pPr>
            <w:r w:rsidRPr="00B812F4">
              <w:rPr>
                <w:b/>
                <w:color w:val="auto"/>
                <w:lang w:val="uk-UA"/>
              </w:rPr>
              <w:t>Викладачі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DB1ED3" w:rsidP="00DB1ED3">
            <w:pPr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lang w:val="uk-UA"/>
              </w:rPr>
              <w:t>Зашкільняк</w:t>
            </w:r>
            <w:proofErr w:type="spellEnd"/>
            <w:r>
              <w:rPr>
                <w:color w:val="auto"/>
                <w:lang w:val="uk-UA"/>
              </w:rPr>
              <w:t xml:space="preserve"> Леонід Опанасович, доктор історичних наук, професор, завідувач кафедри </w:t>
            </w:r>
            <w:r w:rsidRPr="00DB1ED3">
              <w:rPr>
                <w:color w:val="auto"/>
                <w:lang w:val="uk-UA"/>
              </w:rPr>
              <w:t xml:space="preserve">історії Центральної та Східної Європи </w:t>
            </w:r>
          </w:p>
        </w:tc>
      </w:tr>
      <w:tr w:rsidR="00361D66" w:rsidRPr="001C2A85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B812F4" w:rsidRDefault="00361D66" w:rsidP="004C60D2">
            <w:pPr>
              <w:jc w:val="center"/>
              <w:rPr>
                <w:b/>
                <w:color w:val="auto"/>
                <w:lang w:val="uk-UA" w:eastAsia="uk-UA"/>
              </w:rPr>
            </w:pPr>
            <w:r w:rsidRPr="00B812F4">
              <w:rPr>
                <w:b/>
                <w:color w:val="auto"/>
                <w:lang w:val="uk-UA"/>
              </w:rPr>
              <w:t>Контактна інформація викладачів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DB1ED3" w:rsidRDefault="00DB1ED3" w:rsidP="00DB1ED3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</w:rPr>
              <w:t>e</w:t>
            </w:r>
            <w:r w:rsidRPr="00DB1ED3">
              <w:rPr>
                <w:color w:val="auto"/>
              </w:rPr>
              <w:t>-</w:t>
            </w:r>
            <w:r>
              <w:rPr>
                <w:color w:val="auto"/>
              </w:rPr>
              <w:t>mail</w:t>
            </w:r>
            <w:r w:rsidRPr="00DB1ED3">
              <w:rPr>
                <w:color w:val="auto"/>
              </w:rPr>
              <w:t xml:space="preserve">: </w:t>
            </w:r>
            <w:hyperlink r:id="rId7" w:history="1">
              <w:r w:rsidRPr="00A717DF">
                <w:rPr>
                  <w:rStyle w:val="a4"/>
                </w:rPr>
                <w:t>leoza</w:t>
              </w:r>
              <w:r w:rsidRPr="00DB1ED3">
                <w:rPr>
                  <w:rStyle w:val="a4"/>
                </w:rPr>
                <w:t>10@</w:t>
              </w:r>
              <w:r w:rsidRPr="00A717DF">
                <w:rPr>
                  <w:rStyle w:val="a4"/>
                </w:rPr>
                <w:t>gmail</w:t>
              </w:r>
              <w:r w:rsidRPr="00DB1ED3">
                <w:rPr>
                  <w:rStyle w:val="a4"/>
                </w:rPr>
                <w:t>.</w:t>
              </w:r>
              <w:r w:rsidRPr="00A717DF">
                <w:rPr>
                  <w:rStyle w:val="a4"/>
                </w:rPr>
                <w:t>com</w:t>
              </w:r>
            </w:hyperlink>
            <w:r w:rsidRPr="00DB1ED3">
              <w:rPr>
                <w:color w:val="auto"/>
              </w:rPr>
              <w:t xml:space="preserve">; http://clio.lnu.edu.ua/employee/zashkilnyak-leonid-opanasovych; </w:t>
            </w:r>
            <w:r>
              <w:rPr>
                <w:color w:val="auto"/>
                <w:lang w:val="uk-UA"/>
              </w:rPr>
              <w:t>м. Львів</w:t>
            </w: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B812F4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B812F4">
              <w:rPr>
                <w:b/>
                <w:color w:val="auto"/>
                <w:lang w:val="uk-UA"/>
              </w:rPr>
              <w:t>Консультації по курсу відбуваються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B812F4" w:rsidRDefault="00451960" w:rsidP="004C60D2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щочетверга, 15:00-17</w:t>
            </w:r>
            <w:r w:rsidR="00DB1ED3">
              <w:rPr>
                <w:color w:val="auto"/>
                <w:lang w:val="uk-UA"/>
              </w:rPr>
              <w:t>:0</w:t>
            </w:r>
            <w:r w:rsidR="00361D66" w:rsidRPr="00B812F4">
              <w:rPr>
                <w:color w:val="auto"/>
                <w:lang w:val="uk-UA"/>
              </w:rPr>
              <w:t>0 год.</w:t>
            </w:r>
            <w:r w:rsidR="00DB1ED3">
              <w:rPr>
                <w:color w:val="auto"/>
                <w:lang w:val="uk-UA"/>
              </w:rPr>
              <w:t xml:space="preserve"> на кафедрі</w:t>
            </w:r>
            <w:r w:rsidR="00361D66" w:rsidRPr="00B812F4">
              <w:rPr>
                <w:color w:val="auto"/>
                <w:lang w:val="uk-UA"/>
              </w:rPr>
              <w:t xml:space="preserve"> </w:t>
            </w:r>
            <w:r w:rsidR="00DB1ED3" w:rsidRPr="00DB1ED3">
              <w:rPr>
                <w:color w:val="auto"/>
                <w:lang w:val="uk-UA"/>
              </w:rPr>
              <w:t xml:space="preserve">історії Центральної та Східної Європи </w:t>
            </w:r>
            <w:r w:rsidR="00361D66" w:rsidRPr="00B812F4">
              <w:rPr>
                <w:color w:val="auto"/>
                <w:lang w:val="uk-UA"/>
              </w:rPr>
              <w:t>(</w:t>
            </w:r>
            <w:r w:rsidR="00DB1ED3">
              <w:rPr>
                <w:color w:val="auto"/>
                <w:lang w:val="uk-UA"/>
              </w:rPr>
              <w:t>Головний корпус ЛНУ ім.</w:t>
            </w:r>
            <w:r w:rsidR="001763B6">
              <w:rPr>
                <w:color w:val="auto"/>
                <w:lang w:val="uk-UA"/>
              </w:rPr>
              <w:t xml:space="preserve"> </w:t>
            </w:r>
            <w:proofErr w:type="spellStart"/>
            <w:r w:rsidR="00DB1ED3">
              <w:rPr>
                <w:color w:val="auto"/>
                <w:lang w:val="uk-UA"/>
              </w:rPr>
              <w:t>І.Франка</w:t>
            </w:r>
            <w:proofErr w:type="spellEnd"/>
            <w:r w:rsidR="00DB1ED3">
              <w:rPr>
                <w:color w:val="auto"/>
                <w:lang w:val="uk-UA"/>
              </w:rPr>
              <w:t xml:space="preserve">, </w:t>
            </w:r>
            <w:proofErr w:type="spellStart"/>
            <w:r w:rsidR="00DB1ED3">
              <w:rPr>
                <w:color w:val="auto"/>
                <w:lang w:val="uk-UA"/>
              </w:rPr>
              <w:t>ауд</w:t>
            </w:r>
            <w:proofErr w:type="spellEnd"/>
            <w:r w:rsidR="00DB1ED3">
              <w:rPr>
                <w:color w:val="auto"/>
                <w:lang w:val="uk-UA"/>
              </w:rPr>
              <w:t>. 317</w:t>
            </w:r>
            <w:r w:rsidR="00361D66" w:rsidRPr="00B812F4">
              <w:rPr>
                <w:color w:val="auto"/>
                <w:lang w:val="uk-UA"/>
              </w:rPr>
              <w:t>)</w:t>
            </w:r>
            <w:r w:rsidR="001763B6">
              <w:rPr>
                <w:color w:val="auto"/>
                <w:lang w:val="uk-UA"/>
              </w:rPr>
              <w:t>.</w:t>
            </w:r>
            <w:r w:rsidR="00361D66" w:rsidRPr="00B812F4">
              <w:rPr>
                <w:color w:val="auto"/>
                <w:lang w:val="uk-UA"/>
              </w:rPr>
              <w:t xml:space="preserve"> </w:t>
            </w:r>
          </w:p>
          <w:p w:rsidR="00361D66" w:rsidRPr="00B812F4" w:rsidRDefault="00361D66" w:rsidP="00DB1ED3">
            <w:pPr>
              <w:jc w:val="both"/>
              <w:rPr>
                <w:color w:val="auto"/>
                <w:lang w:val="uk-UA"/>
              </w:rPr>
            </w:pPr>
            <w:r w:rsidRPr="00B812F4">
              <w:rPr>
                <w:color w:val="auto"/>
                <w:lang w:val="uk-UA"/>
              </w:rPr>
              <w:t xml:space="preserve">Для погодження часу </w:t>
            </w:r>
            <w:r w:rsidR="00DB1ED3">
              <w:rPr>
                <w:color w:val="auto"/>
                <w:lang w:val="uk-UA"/>
              </w:rPr>
              <w:t>індивідуальних</w:t>
            </w:r>
            <w:r w:rsidRPr="00B812F4">
              <w:rPr>
                <w:color w:val="auto"/>
                <w:lang w:val="uk-UA"/>
              </w:rPr>
              <w:t xml:space="preserve"> консультацій слід писати на електронну пошту викладача або дзвонити.</w:t>
            </w:r>
            <w:r w:rsidR="00DB1ED3">
              <w:rPr>
                <w:color w:val="auto"/>
                <w:lang w:val="uk-UA"/>
              </w:rPr>
              <w:t xml:space="preserve"> </w:t>
            </w:r>
          </w:p>
        </w:tc>
      </w:tr>
      <w:tr w:rsidR="00361D66" w:rsidRPr="001C2A85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920309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763B6">
              <w:rPr>
                <w:b/>
                <w:lang w:val="uk-UA"/>
              </w:rPr>
              <w:t>Сторінка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both"/>
              <w:rPr>
                <w:color w:val="auto"/>
                <w:lang w:val="uk-UA"/>
              </w:rPr>
            </w:pP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Інформація про курс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DD628D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>К</w:t>
            </w:r>
            <w:r w:rsidR="003D10BA">
              <w:rPr>
                <w:color w:val="auto"/>
                <w:lang w:val="uk-UA"/>
              </w:rPr>
              <w:t xml:space="preserve">урс розроблено таким чином, щоб познайомити </w:t>
            </w:r>
            <w:r w:rsidR="003D10BA" w:rsidRPr="003D10BA">
              <w:rPr>
                <w:color w:val="auto"/>
                <w:lang w:val="uk-UA"/>
              </w:rPr>
              <w:t xml:space="preserve">студентів-істориків </w:t>
            </w:r>
            <w:r w:rsidR="003D10BA">
              <w:rPr>
                <w:color w:val="auto"/>
                <w:lang w:val="uk-UA"/>
              </w:rPr>
              <w:t xml:space="preserve">з виникненням та еволюцією історичних знань народів світу від найдавніших часів до початку ХХ ст., формуванням наукового історичного знання та історичної науки та їх суспільного значення в різних країнах світу, насамперед провідних європейських та США, які синили переважний вплив на всі інші країни і народи світу. </w:t>
            </w:r>
          </w:p>
        </w:tc>
      </w:tr>
      <w:tr w:rsidR="00361D66" w:rsidRPr="001C2A85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Коротка анотація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7053D7" w:rsidRDefault="00F67ACC" w:rsidP="003D10BA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Курс</w:t>
            </w:r>
            <w:r w:rsidR="00361D66" w:rsidRPr="001C2A85">
              <w:rPr>
                <w:color w:val="auto"/>
                <w:lang w:val="uk-UA"/>
              </w:rPr>
              <w:t xml:space="preserve"> «</w:t>
            </w:r>
            <w:r w:rsidR="003D10BA" w:rsidRPr="003D10BA">
              <w:rPr>
                <w:color w:val="auto"/>
                <w:lang w:val="uk-UA"/>
              </w:rPr>
              <w:t>Світова історіографія</w:t>
            </w:r>
            <w:r w:rsidR="00361D66" w:rsidRPr="001C2A85">
              <w:rPr>
                <w:color w:val="auto"/>
                <w:lang w:val="uk-UA"/>
              </w:rPr>
              <w:t xml:space="preserve">» є дисципліною </w:t>
            </w:r>
            <w:r w:rsidR="003D10BA" w:rsidRPr="003D10BA">
              <w:rPr>
                <w:color w:val="auto"/>
                <w:lang w:val="uk-UA"/>
              </w:rPr>
              <w:t>професійної та практичної підготовки</w:t>
            </w:r>
            <w:r w:rsidR="003D10BA" w:rsidRPr="001C2A85">
              <w:rPr>
                <w:color w:val="auto"/>
                <w:lang w:val="uk-UA"/>
              </w:rPr>
              <w:t xml:space="preserve"> </w:t>
            </w:r>
            <w:r w:rsidR="00361D66">
              <w:rPr>
                <w:color w:val="auto"/>
                <w:lang w:val="uk-UA"/>
              </w:rPr>
              <w:t>з</w:t>
            </w:r>
            <w:r w:rsidR="003114AA">
              <w:rPr>
                <w:color w:val="auto"/>
                <w:lang w:val="uk-UA"/>
              </w:rPr>
              <w:t>і</w:t>
            </w:r>
            <w:r w:rsidR="00361D66" w:rsidRPr="001C2A85">
              <w:rPr>
                <w:color w:val="auto"/>
                <w:lang w:val="uk-UA"/>
              </w:rPr>
              <w:t xml:space="preserve"> спеціальності </w:t>
            </w:r>
            <w:r w:rsidR="003114AA">
              <w:rPr>
                <w:color w:val="auto"/>
                <w:lang w:val="uk-UA"/>
              </w:rPr>
              <w:t>«</w:t>
            </w:r>
            <w:r w:rsidR="003114AA" w:rsidRPr="003114AA">
              <w:rPr>
                <w:color w:val="auto"/>
                <w:lang w:val="uk-UA"/>
              </w:rPr>
              <w:t>032 Історія та археологія</w:t>
            </w:r>
            <w:r w:rsidR="003114AA">
              <w:rPr>
                <w:color w:val="auto"/>
                <w:lang w:val="uk-UA"/>
              </w:rPr>
              <w:t>»</w:t>
            </w:r>
            <w:r w:rsidR="00361D66" w:rsidRPr="001C2A85">
              <w:rPr>
                <w:color w:val="auto"/>
                <w:lang w:val="uk-UA"/>
              </w:rPr>
              <w:t xml:space="preserve"> для осві</w:t>
            </w:r>
            <w:r w:rsidR="003114AA">
              <w:rPr>
                <w:color w:val="auto"/>
                <w:lang w:val="uk-UA"/>
              </w:rPr>
              <w:t xml:space="preserve">тньої програми підготовки </w:t>
            </w:r>
            <w:r w:rsidR="003D10BA">
              <w:rPr>
                <w:color w:val="auto"/>
                <w:lang w:val="uk-UA"/>
              </w:rPr>
              <w:t>бакалавра</w:t>
            </w:r>
            <w:r w:rsidR="00361D66" w:rsidRPr="001C2A85">
              <w:rPr>
                <w:color w:val="auto"/>
                <w:lang w:val="uk-UA"/>
              </w:rPr>
              <w:t xml:space="preserve">, яка викладається </w:t>
            </w:r>
            <w:r w:rsidR="003D10BA">
              <w:rPr>
                <w:color w:val="auto"/>
                <w:lang w:val="uk-UA"/>
              </w:rPr>
              <w:t>у</w:t>
            </w:r>
            <w:r w:rsidR="00361D66" w:rsidRPr="001C2A85">
              <w:rPr>
                <w:color w:val="auto"/>
                <w:lang w:val="uk-UA"/>
              </w:rPr>
              <w:t xml:space="preserve"> </w:t>
            </w:r>
            <w:r w:rsidR="003D10BA">
              <w:rPr>
                <w:color w:val="auto"/>
                <w:lang w:val="uk-UA"/>
              </w:rPr>
              <w:t>восьмому</w:t>
            </w:r>
            <w:r w:rsidR="003114AA">
              <w:rPr>
                <w:color w:val="auto"/>
                <w:lang w:val="uk-UA"/>
              </w:rPr>
              <w:t xml:space="preserve"> </w:t>
            </w:r>
            <w:r w:rsidR="00361D66" w:rsidRPr="001C2A85">
              <w:rPr>
                <w:color w:val="auto"/>
                <w:lang w:val="uk-UA"/>
              </w:rPr>
              <w:t xml:space="preserve">семестрі в обсязі </w:t>
            </w:r>
            <w:r w:rsidR="003114AA">
              <w:rPr>
                <w:color w:val="auto"/>
                <w:lang w:val="uk-UA"/>
              </w:rPr>
              <w:t>3</w:t>
            </w:r>
            <w:r w:rsidR="00361D66" w:rsidRPr="001C2A85">
              <w:rPr>
                <w:color w:val="auto"/>
                <w:lang w:val="uk-UA"/>
              </w:rPr>
              <w:t xml:space="preserve"> кредитів (за Європейською Кредитно-Трансферною Системою ECTS).</w:t>
            </w:r>
            <w:r w:rsidR="003114AA">
              <w:rPr>
                <w:color w:val="auto"/>
                <w:lang w:val="uk-UA"/>
              </w:rPr>
              <w:t xml:space="preserve"> </w:t>
            </w: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Мета та цілі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959" w:rsidRDefault="00F67ACC" w:rsidP="002F1D8E">
            <w:pPr>
              <w:jc w:val="both"/>
              <w:rPr>
                <w:color w:val="auto"/>
                <w:lang w:val="uk-UA"/>
              </w:rPr>
            </w:pPr>
            <w:r w:rsidRPr="00F67ACC">
              <w:rPr>
                <w:color w:val="auto"/>
                <w:lang w:val="uk-UA"/>
              </w:rPr>
              <w:t xml:space="preserve">Метою навчальної дисципліни є </w:t>
            </w:r>
            <w:r w:rsidR="00A25959" w:rsidRPr="00A25959">
              <w:rPr>
                <w:color w:val="auto"/>
                <w:lang w:val="uk-UA"/>
              </w:rPr>
              <w:t>розкрити внутрішні і зовнішні чинники формування історичної свідомості суспільства на різних стадіях його еволюції, виявляє можливості використання історичних знань в соціальних відносинах у формі творення і відтворення великих історичних картин світу (великих оповідей) – гранд-</w:t>
            </w:r>
            <w:proofErr w:type="spellStart"/>
            <w:r w:rsidR="00A25959" w:rsidRPr="00A25959">
              <w:rPr>
                <w:color w:val="auto"/>
                <w:lang w:val="uk-UA"/>
              </w:rPr>
              <w:t>наративів</w:t>
            </w:r>
            <w:proofErr w:type="spellEnd"/>
            <w:r w:rsidR="00A25959" w:rsidRPr="00A25959">
              <w:rPr>
                <w:color w:val="auto"/>
                <w:lang w:val="uk-UA"/>
              </w:rPr>
              <w:t>.</w:t>
            </w:r>
          </w:p>
          <w:p w:rsidR="00F67ACC" w:rsidRPr="001C2A85" w:rsidRDefault="00F67ACC" w:rsidP="00F67ACC">
            <w:pPr>
              <w:jc w:val="both"/>
              <w:rPr>
                <w:color w:val="auto"/>
                <w:lang w:val="uk-UA"/>
              </w:rPr>
            </w:pPr>
            <w:r w:rsidRPr="00F67ACC">
              <w:rPr>
                <w:color w:val="auto"/>
                <w:lang w:val="uk-UA"/>
              </w:rPr>
              <w:t xml:space="preserve">Основними </w:t>
            </w:r>
            <w:r>
              <w:rPr>
                <w:color w:val="auto"/>
                <w:lang w:val="uk-UA"/>
              </w:rPr>
              <w:t>цілями</w:t>
            </w:r>
            <w:r w:rsidRPr="00F67ACC">
              <w:rPr>
                <w:color w:val="auto"/>
                <w:lang w:val="uk-UA"/>
              </w:rPr>
              <w:t xml:space="preserve"> вивчення дисципліни є </w:t>
            </w:r>
            <w:r w:rsidR="00A25959" w:rsidRPr="00A25959">
              <w:rPr>
                <w:color w:val="auto"/>
                <w:lang w:val="uk-UA"/>
              </w:rPr>
              <w:t>висвітлити історію конструювання інтелектуалами різних епох великих історичних картин світу та їх соціально-культурну значущість, показати формування та зміну ідей осмислення і тлумачення історії, розкрити особливості творення національних гранд-</w:t>
            </w:r>
            <w:proofErr w:type="spellStart"/>
            <w:r w:rsidR="00A25959" w:rsidRPr="00A25959">
              <w:rPr>
                <w:color w:val="auto"/>
                <w:lang w:val="uk-UA"/>
              </w:rPr>
              <w:t>наративів</w:t>
            </w:r>
            <w:proofErr w:type="spellEnd"/>
            <w:r w:rsidR="00A25959" w:rsidRPr="00A25959">
              <w:rPr>
                <w:color w:val="auto"/>
                <w:lang w:val="uk-UA"/>
              </w:rPr>
              <w:t xml:space="preserve"> в період модернізації в Європі, прослідкувати шляхи і способи конструювання українського національного гранд-</w:t>
            </w:r>
            <w:proofErr w:type="spellStart"/>
            <w:r w:rsidR="00A25959" w:rsidRPr="00A25959">
              <w:rPr>
                <w:color w:val="auto"/>
                <w:lang w:val="uk-UA"/>
              </w:rPr>
              <w:t>наративу</w:t>
            </w:r>
            <w:proofErr w:type="spellEnd"/>
            <w:r w:rsidR="00A25959" w:rsidRPr="00A25959">
              <w:rPr>
                <w:color w:val="auto"/>
                <w:lang w:val="uk-UA"/>
              </w:rPr>
              <w:t xml:space="preserve"> та його сучасні соціальні функції й дискусії навколо них у сучасному соціумі.</w:t>
            </w:r>
          </w:p>
        </w:tc>
      </w:tr>
      <w:tr w:rsidR="00361D66" w:rsidRPr="001C4B21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Default="00361D66" w:rsidP="004C60D2">
            <w:pPr>
              <w:jc w:val="center"/>
              <w:rPr>
                <w:b/>
                <w:bCs/>
                <w:color w:val="auto"/>
                <w:lang w:val="uk-UA" w:eastAsia="uk-UA"/>
              </w:rPr>
            </w:pPr>
            <w:r w:rsidRPr="001C2A85">
              <w:rPr>
                <w:b/>
                <w:bCs/>
                <w:color w:val="auto"/>
                <w:lang w:val="uk-UA" w:eastAsia="uk-UA"/>
              </w:rPr>
              <w:t>Література для вивчення дисципліни</w:t>
            </w:r>
          </w:p>
          <w:p w:rsidR="0075437A" w:rsidRPr="001C2A85" w:rsidRDefault="00032A65" w:rsidP="004C60D2">
            <w:pPr>
              <w:jc w:val="center"/>
              <w:rPr>
                <w:b/>
                <w:color w:val="auto"/>
                <w:lang w:val="uk-UA"/>
              </w:rPr>
            </w:pPr>
            <w:r>
              <w:rPr>
                <w:b/>
                <w:bCs/>
                <w:color w:val="auto"/>
                <w:lang w:val="uk-UA" w:eastAsia="uk-UA"/>
              </w:rPr>
              <w:t>(вибірков</w:t>
            </w:r>
            <w:r w:rsidR="0075437A">
              <w:rPr>
                <w:b/>
                <w:bCs/>
                <w:color w:val="auto"/>
                <w:lang w:val="uk-UA" w:eastAsia="uk-UA"/>
              </w:rPr>
              <w:t>а)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2F7" w:rsidRPr="003015C0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uk-UA" w:eastAsia="uk-UA"/>
              </w:rPr>
            </w:pPr>
            <w:proofErr w:type="spellStart"/>
            <w:r w:rsidRPr="00FB3782">
              <w:rPr>
                <w:rFonts w:ascii="Times New Roman" w:hAnsi="Times New Roman" w:cs="Times New Roman"/>
                <w:color w:val="auto"/>
                <w:lang w:val="uk-UA" w:eastAsia="uk-UA"/>
              </w:rPr>
              <w:t>Бродель</w:t>
            </w:r>
            <w:proofErr w:type="spellEnd"/>
            <w:r w:rsidRPr="00FB3782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 Ф. Матеріальна цивілізація, економіка і капіталізм </w:t>
            </w: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XV</w:t>
            </w:r>
            <w:r w:rsidRPr="00FB3782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 – </w:t>
            </w: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XVIII</w:t>
            </w:r>
            <w:r w:rsidRPr="00FB3782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 ст. </w:t>
            </w:r>
            <w:r w:rsidRPr="003015C0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Т. І: Структури повсякденності: можливе і неможливе. – Київ, 1995; Т. 2: Ігри обміну. – Київ, 1997; Т. 3: Час світу. – Київ, 1998.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3015C0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Гирич І. Українські інтелектуали і політична окремішність (середина ХІХ – початок ХХ ст.).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: «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Український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письменник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», 2014.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Грушевський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М.,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-Руси. Т. 1-10.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1991-1999.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Гуревич А.Я. Исторический синтез и школа “Анналов”. – Москва, 1993.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lastRenderedPageBreak/>
              <w:t>Доманська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Е.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та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сучасна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гуманітаристика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: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дослідження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з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теорії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знання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про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минуле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, 2012.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Драгоманов, Историческая Польша и великорусская демократия. Киев: </w:t>
            </w:r>
            <w:proofErr w:type="spellStart"/>
            <w:proofErr w:type="gram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Типо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-литография</w:t>
            </w:r>
            <w:proofErr w:type="gram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М.Э. Заездного.  М., 1917.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Дюпон-Мельниченко Ж.-Б.,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Ададуров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В.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Французька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історіографія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ХХ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століття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–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Львів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2001.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Зашкільняк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Л.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Методологія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історії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від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давнини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до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сучасності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–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Львів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, 1999.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Зашкільняк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Л.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Сучасна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світова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історіографія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Посібник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для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студентів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історичних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факультетів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університетів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–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Львів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, 2007.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Зевелев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А.И. Историографическое исследование: методологические аспекты. – Москва, 1987.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Зубрицкий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</w:t>
            </w:r>
            <w:proofErr w:type="gram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Д..</w:t>
            </w:r>
            <w:proofErr w:type="gram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Летопись Львовского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Ставропигиального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братства, по древним документам составленная. В: Журнал Министерства народного просвещения. 1849-1850.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Калакура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Я.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Українська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історіографія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Курс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лекцій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–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2004.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Карамзин, Н. История государства Российского. В 12-ти т. С.-Петербург, 1816-1829.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Колесник І.І.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Українська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історіографія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XVIII –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поч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ХХ ст. –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2000.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Кравченко В.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Імперія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Росія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: Критика, 2011.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Лисяк-Рудницький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І.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Історичні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есе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: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Основи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1994. Т. 2.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Масненко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В.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Історичні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концепції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М.С.Грушевського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та В.К.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Липинського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Методологічний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і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суспільно-політичний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виміри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української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історичної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думки 1920-х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років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Черкаси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2000.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Репина Л.П. Историческая наука на рубеже XX–XXI вв.: социальные теории и историографическая практика — Москва, 2011.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Репина Л.П. “Новая историческая наука” и социальная история. – Москва, 1998.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Рохас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К.А.А. Историография в 20 веке. История и историки между 1848 и 2025 годами. Москва, 2008.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Споры о главном. Дискуссии о настоящем и будущем исторической науки вокруг школы «Анналов». – Москва, 1993.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Тельвак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В. Теоретико-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методологічні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підстави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історичних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поглядів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Михайла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Грушевського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(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кінець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ХІХ – початок ХХ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століття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). Нью Йорк,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Дрогобич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2002.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Тельвак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В.,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Педич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В.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Львівська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історична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школа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Михайла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Грушевського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Львів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: Вид-во «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Світ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», 2016. </w:t>
            </w:r>
          </w:p>
          <w:p w:rsid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Українська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історіографія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на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зламі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ХХ і ХХІ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століть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: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здобутки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і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проблеми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/ за ред. Л.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Зашкільняка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- </w:t>
            </w:r>
            <w:proofErr w:type="spellStart"/>
            <w:proofErr w:type="gram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Львів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:</w:t>
            </w:r>
            <w:proofErr w:type="gram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Вид-во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Львів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нац. ун-ту, 2004.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Яковенко Н.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 w:eastAsia="uk-UA"/>
              </w:rPr>
              <w:t>Вступ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2007.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Яремчук В. П.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Минуле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в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історичній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науці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УРСР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післясталінської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proofErr w:type="gram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доби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:</w:t>
            </w:r>
            <w:proofErr w:type="gram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монографія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Острог, 2009.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Яремчук В.П.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Українська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історіографія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: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суспільно-політична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: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посібник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. Острог: Вид-во Нац. ун-ту «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Острозька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академія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», 2017.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Ясь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О.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Історик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і стиль.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Визначні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постаті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українського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історіописання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у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світлі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культурних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proofErr w:type="gram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епох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 (</w:t>
            </w:r>
            <w:proofErr w:type="gram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початок ХІХ – 80-ті роки ХХ ст.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Монографія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у 2-х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частинах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Київ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2014.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Частина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1-2.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ru-RU" w:eastAsia="uk-UA"/>
              </w:rPr>
            </w:pP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>Bre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і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>sach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 xml:space="preserve"> A. Historiography. Ancient. Medieval.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Modern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. –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Chicago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and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>London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ru-RU" w:eastAsia="uk-UA"/>
              </w:rPr>
              <w:t xml:space="preserve">, 1983. </w:t>
            </w:r>
          </w:p>
          <w:p w:rsidR="00BA42F7" w:rsidRPr="00BA42F7" w:rsidRDefault="00BA42F7" w:rsidP="00BA42F7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en-US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 xml:space="preserve">White H.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>Metahistory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 xml:space="preserve">. The Historical Imagination in Nineteenth Europe. – Baltimore and London, 1973. </w:t>
            </w:r>
          </w:p>
          <w:p w:rsidR="001C4B21" w:rsidRPr="00446B08" w:rsidRDefault="00BA42F7" w:rsidP="00446B08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14" w:hanging="357"/>
              <w:jc w:val="both"/>
              <w:textAlignment w:val="baseline"/>
              <w:rPr>
                <w:rFonts w:ascii="Times New Roman" w:hAnsi="Times New Roman" w:cs="Times New Roman"/>
                <w:color w:val="auto"/>
                <w:lang w:val="en-US" w:eastAsia="uk-UA"/>
              </w:rPr>
            </w:pPr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 xml:space="preserve">World History by the World’s Historians /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>P.Spickard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 xml:space="preserve">,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>J.V.Spickard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 xml:space="preserve">,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>K.M.Cragg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 xml:space="preserve">. – Boston etc., Mc </w:t>
            </w:r>
            <w:proofErr w:type="spellStart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>Graw</w:t>
            </w:r>
            <w:proofErr w:type="spellEnd"/>
            <w:r w:rsidRPr="00BA42F7">
              <w:rPr>
                <w:rFonts w:ascii="Times New Roman" w:hAnsi="Times New Roman" w:cs="Times New Roman"/>
                <w:color w:val="auto"/>
                <w:lang w:val="en-US" w:eastAsia="uk-UA"/>
              </w:rPr>
              <w:t xml:space="preserve"> Hill, 1998.</w:t>
            </w:r>
            <w:r w:rsidR="00446B08">
              <w:rPr>
                <w:rFonts w:ascii="Times New Roman" w:hAnsi="Times New Roman" w:cs="Times New Roman"/>
                <w:color w:val="auto"/>
                <w:lang w:val="uk-UA" w:eastAsia="uk-UA"/>
              </w:rPr>
              <w:t xml:space="preserve"> </w:t>
            </w:r>
          </w:p>
        </w:tc>
      </w:tr>
      <w:tr w:rsidR="00361D66" w:rsidRPr="001C4B21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lastRenderedPageBreak/>
              <w:t>Тривалість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Default="00425E1F" w:rsidP="004C60D2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90</w:t>
            </w:r>
            <w:r w:rsidR="00361D66" w:rsidRPr="001C2A85">
              <w:rPr>
                <w:color w:val="auto"/>
                <w:lang w:val="uk-UA"/>
              </w:rPr>
              <w:t xml:space="preserve"> год.</w:t>
            </w:r>
          </w:p>
          <w:p w:rsidR="00361D66" w:rsidRPr="001C2A85" w:rsidRDefault="00361D66" w:rsidP="004C60D2">
            <w:pPr>
              <w:jc w:val="both"/>
              <w:rPr>
                <w:color w:val="auto"/>
                <w:lang w:val="uk-UA"/>
              </w:rPr>
            </w:pP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lastRenderedPageBreak/>
              <w:t>Обсяг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BA42F7" w:rsidP="00446B0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30</w:t>
            </w:r>
            <w:r w:rsidR="00361D66" w:rsidRPr="001C2A85">
              <w:rPr>
                <w:b/>
                <w:color w:val="auto"/>
                <w:lang w:val="uk-UA"/>
              </w:rPr>
              <w:t xml:space="preserve"> </w:t>
            </w:r>
            <w:r w:rsidR="00361D66" w:rsidRPr="001C2A85">
              <w:rPr>
                <w:color w:val="auto"/>
                <w:lang w:val="uk-UA"/>
              </w:rPr>
              <w:t>годин</w:t>
            </w:r>
            <w:r w:rsidR="00446B08">
              <w:rPr>
                <w:color w:val="auto"/>
                <w:lang w:val="uk-UA"/>
              </w:rPr>
              <w:t xml:space="preserve"> аудиторних занять. З них 30</w:t>
            </w:r>
            <w:r w:rsidR="00425E1F">
              <w:rPr>
                <w:color w:val="auto"/>
                <w:lang w:val="uk-UA"/>
              </w:rPr>
              <w:t xml:space="preserve"> годин</w:t>
            </w:r>
            <w:r w:rsidR="001B3D60">
              <w:rPr>
                <w:color w:val="auto"/>
                <w:lang w:val="uk-UA"/>
              </w:rPr>
              <w:t xml:space="preserve"> лекцій</w:t>
            </w:r>
            <w:r w:rsidR="00446B08">
              <w:rPr>
                <w:color w:val="auto"/>
                <w:lang w:val="uk-UA"/>
              </w:rPr>
              <w:t>,</w:t>
            </w:r>
            <w:r w:rsidR="00425E1F">
              <w:rPr>
                <w:color w:val="auto"/>
                <w:lang w:val="uk-UA"/>
              </w:rPr>
              <w:t xml:space="preserve"> </w:t>
            </w:r>
            <w:r w:rsidR="00446B08">
              <w:rPr>
                <w:color w:val="auto"/>
                <w:lang w:val="uk-UA"/>
              </w:rPr>
              <w:t>60</w:t>
            </w:r>
            <w:r w:rsidR="00361D66" w:rsidRPr="001C2A85">
              <w:rPr>
                <w:color w:val="auto"/>
                <w:lang w:val="uk-UA"/>
              </w:rPr>
              <w:t xml:space="preserve"> годин самостійної роботи</w:t>
            </w: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Очікувані результати навчання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F94C59" w:rsidRDefault="00361D66" w:rsidP="004C60D2">
            <w:pPr>
              <w:jc w:val="both"/>
              <w:rPr>
                <w:color w:val="auto"/>
                <w:lang w:val="uk-UA"/>
              </w:rPr>
            </w:pPr>
            <w:r w:rsidRPr="00F94C59">
              <w:rPr>
                <w:color w:val="auto"/>
                <w:lang w:val="uk-UA"/>
              </w:rPr>
              <w:t xml:space="preserve">Після завершення цього курсу студент </w:t>
            </w:r>
            <w:r w:rsidR="00FF59F2" w:rsidRPr="00F94C59">
              <w:rPr>
                <w:color w:val="auto"/>
                <w:lang w:val="uk-UA"/>
              </w:rPr>
              <w:t>буде</w:t>
            </w:r>
            <w:r w:rsidRPr="00F94C59">
              <w:rPr>
                <w:color w:val="auto"/>
                <w:lang w:val="uk-UA"/>
              </w:rPr>
              <w:t xml:space="preserve">: </w:t>
            </w:r>
          </w:p>
          <w:p w:rsidR="00361D66" w:rsidRDefault="00361D66" w:rsidP="00425E1F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>З</w:t>
            </w:r>
            <w:r>
              <w:rPr>
                <w:color w:val="auto"/>
                <w:lang w:val="uk-UA"/>
              </w:rPr>
              <w:t>нати</w:t>
            </w:r>
            <w:r w:rsidR="00425E1F">
              <w:rPr>
                <w:color w:val="auto"/>
                <w:lang w:val="uk-UA"/>
              </w:rPr>
              <w:t>:</w:t>
            </w:r>
            <w:r>
              <w:rPr>
                <w:color w:val="auto"/>
                <w:lang w:val="uk-UA"/>
              </w:rPr>
              <w:t xml:space="preserve"> </w:t>
            </w:r>
          </w:p>
          <w:p w:rsidR="00F94C59" w:rsidRPr="00F94C59" w:rsidRDefault="00F94C59" w:rsidP="00F94C59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lang w:val="uk-UA"/>
              </w:rPr>
            </w:pPr>
            <w:r w:rsidRPr="00F94C59">
              <w:rPr>
                <w:lang w:val="uk-UA"/>
              </w:rPr>
              <w:t xml:space="preserve">шляхи і способи еволюції історичного мислення, підходи до формування історичної картини світу, відображені у конструюванні загального образу минулого; </w:t>
            </w:r>
          </w:p>
          <w:p w:rsidR="00F94C59" w:rsidRPr="00F94C59" w:rsidRDefault="00F94C59" w:rsidP="00F94C59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lang w:val="uk-UA"/>
              </w:rPr>
            </w:pPr>
            <w:r>
              <w:rPr>
                <w:lang w:val="uk-UA"/>
              </w:rPr>
              <w:t>р</w:t>
            </w:r>
            <w:r w:rsidRPr="00F94C59">
              <w:rPr>
                <w:lang w:val="uk-UA"/>
              </w:rPr>
              <w:t>озуміти конструктивний характер історичного знання і його використання у суспільному житті;</w:t>
            </w:r>
          </w:p>
          <w:p w:rsidR="00F94C59" w:rsidRPr="00F94C59" w:rsidRDefault="00F94C59" w:rsidP="00F94C59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lang w:val="uk-UA"/>
              </w:rPr>
            </w:pPr>
            <w:r w:rsidRPr="00F94C59">
              <w:rPr>
                <w:lang w:val="uk-UA"/>
              </w:rPr>
              <w:t>загальносвітові тенденції творення історичних картин світу та їх переломлення в суспільній практиці;</w:t>
            </w:r>
          </w:p>
          <w:p w:rsidR="00F94C59" w:rsidRPr="00F94C59" w:rsidRDefault="00F94C59" w:rsidP="00F94C59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lang w:val="uk-UA"/>
              </w:rPr>
            </w:pPr>
            <w:r w:rsidRPr="00F94C59">
              <w:rPr>
                <w:lang w:val="uk-UA"/>
              </w:rPr>
              <w:t>використання історичних гранд-</w:t>
            </w:r>
            <w:proofErr w:type="spellStart"/>
            <w:r w:rsidRPr="00F94C59">
              <w:rPr>
                <w:lang w:val="uk-UA"/>
              </w:rPr>
              <w:t>наративів</w:t>
            </w:r>
            <w:proofErr w:type="spellEnd"/>
            <w:r w:rsidRPr="00F94C59">
              <w:rPr>
                <w:lang w:val="uk-UA"/>
              </w:rPr>
              <w:t xml:space="preserve"> у суспільних відносинах;</w:t>
            </w:r>
          </w:p>
          <w:p w:rsidR="00F94C59" w:rsidRPr="00F94C59" w:rsidRDefault="00F94C59" w:rsidP="00F94C59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lang w:val="uk-UA"/>
              </w:rPr>
            </w:pPr>
            <w:r w:rsidRPr="00F94C59">
              <w:rPr>
                <w:lang w:val="uk-UA"/>
              </w:rPr>
              <w:t>провідні ідейні підстави творення загальних історичних картин світу та їх минущий характер;</w:t>
            </w:r>
          </w:p>
          <w:p w:rsidR="00425E1F" w:rsidRDefault="00F94C59" w:rsidP="00F94C59">
            <w:pPr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lang w:val="uk-UA"/>
              </w:rPr>
            </w:pPr>
            <w:r w:rsidRPr="00F94C59">
              <w:rPr>
                <w:lang w:val="uk-UA"/>
              </w:rPr>
              <w:t>еволюцію національних гранд-</w:t>
            </w:r>
            <w:proofErr w:type="spellStart"/>
            <w:r w:rsidRPr="00F94C59">
              <w:rPr>
                <w:lang w:val="uk-UA"/>
              </w:rPr>
              <w:t>наративів</w:t>
            </w:r>
            <w:proofErr w:type="spellEnd"/>
            <w:r w:rsidRPr="00F94C59">
              <w:rPr>
                <w:lang w:val="uk-UA"/>
              </w:rPr>
              <w:t xml:space="preserve"> і проблематику їх (від)творення в конкретних суспільних умовах.</w:t>
            </w:r>
            <w:r>
              <w:rPr>
                <w:lang w:val="uk-UA"/>
              </w:rPr>
              <w:t xml:space="preserve"> </w:t>
            </w:r>
          </w:p>
          <w:p w:rsidR="00F94C59" w:rsidRPr="00425E1F" w:rsidRDefault="00F94C59" w:rsidP="00F94C59">
            <w:pPr>
              <w:tabs>
                <w:tab w:val="left" w:pos="284"/>
                <w:tab w:val="left" w:pos="567"/>
              </w:tabs>
              <w:ind w:left="641"/>
              <w:jc w:val="both"/>
              <w:rPr>
                <w:lang w:val="uk-UA"/>
              </w:rPr>
            </w:pPr>
          </w:p>
          <w:p w:rsidR="00361D66" w:rsidRDefault="00361D66" w:rsidP="00425E1F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Вміти</w:t>
            </w:r>
            <w:r w:rsidR="00425E1F">
              <w:rPr>
                <w:color w:val="auto"/>
                <w:lang w:val="uk-UA"/>
              </w:rPr>
              <w:t>:</w:t>
            </w:r>
            <w:r w:rsidRPr="001C2A85">
              <w:rPr>
                <w:color w:val="auto"/>
                <w:lang w:val="uk-UA"/>
              </w:rPr>
              <w:t xml:space="preserve"> </w:t>
            </w:r>
          </w:p>
          <w:p w:rsidR="00F94C59" w:rsidRPr="00F94C59" w:rsidRDefault="00F94C59" w:rsidP="00F94C59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color w:val="auto"/>
                <w:lang w:val="uk-UA" w:eastAsia="ru-RU"/>
              </w:rPr>
            </w:pPr>
            <w:r w:rsidRPr="00F94C59">
              <w:rPr>
                <w:color w:val="auto"/>
                <w:lang w:val="uk-UA" w:eastAsia="ru-RU"/>
              </w:rPr>
              <w:t>опрацьовувати історичну літературу (тексти) на предмет визначення її суспільного призначення;</w:t>
            </w:r>
          </w:p>
          <w:p w:rsidR="00F94C59" w:rsidRPr="00F94C59" w:rsidRDefault="00F94C59" w:rsidP="00F94C59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color w:val="auto"/>
                <w:lang w:val="uk-UA" w:eastAsia="ru-RU"/>
              </w:rPr>
            </w:pPr>
            <w:r w:rsidRPr="00F94C59">
              <w:rPr>
                <w:color w:val="auto"/>
                <w:lang w:val="uk-UA" w:eastAsia="ru-RU"/>
              </w:rPr>
              <w:t xml:space="preserve">оцінювати і </w:t>
            </w:r>
            <w:proofErr w:type="spellStart"/>
            <w:r w:rsidRPr="00F94C59">
              <w:rPr>
                <w:color w:val="auto"/>
                <w:lang w:val="uk-UA" w:eastAsia="ru-RU"/>
              </w:rPr>
              <w:t>деконструювати</w:t>
            </w:r>
            <w:proofErr w:type="spellEnd"/>
            <w:r w:rsidRPr="00F94C59">
              <w:rPr>
                <w:color w:val="auto"/>
                <w:lang w:val="uk-UA" w:eastAsia="ru-RU"/>
              </w:rPr>
              <w:t xml:space="preserve"> історичне знання з позицій його суспільного призначення і функціонування; </w:t>
            </w:r>
          </w:p>
          <w:p w:rsidR="00F94C59" w:rsidRPr="00F94C59" w:rsidRDefault="00F94C59" w:rsidP="00F94C59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color w:val="auto"/>
                <w:lang w:val="uk-UA" w:eastAsia="ru-RU"/>
              </w:rPr>
            </w:pPr>
            <w:r w:rsidRPr="00F94C59">
              <w:rPr>
                <w:color w:val="auto"/>
                <w:lang w:val="uk-UA" w:eastAsia="ru-RU"/>
              </w:rPr>
              <w:t>визначати теоретичні і конкретно-історичні складові історичного знання;</w:t>
            </w:r>
          </w:p>
          <w:p w:rsidR="00F94C59" w:rsidRPr="00F94C59" w:rsidRDefault="00F94C59" w:rsidP="00F94C59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color w:val="auto"/>
                <w:lang w:val="uk-UA" w:eastAsia="ru-RU"/>
              </w:rPr>
            </w:pPr>
            <w:r w:rsidRPr="00F94C59">
              <w:rPr>
                <w:color w:val="auto"/>
                <w:lang w:val="uk-UA" w:eastAsia="ru-RU"/>
              </w:rPr>
              <w:t xml:space="preserve">застосовувати історичне знання з метою формування раціональної історичної свідомості індивіда і колективу; </w:t>
            </w:r>
          </w:p>
          <w:p w:rsidR="00F94C59" w:rsidRPr="00F94C59" w:rsidRDefault="00F94C59" w:rsidP="00F94C59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color w:val="auto"/>
                <w:lang w:val="uk-UA" w:eastAsia="ru-RU"/>
              </w:rPr>
            </w:pPr>
            <w:r w:rsidRPr="00F94C59">
              <w:rPr>
                <w:color w:val="auto"/>
                <w:lang w:val="uk-UA" w:eastAsia="ru-RU"/>
              </w:rPr>
              <w:t>конструювати синтетичні історичні тексти за стандартними і нестандартними засадами;</w:t>
            </w:r>
          </w:p>
          <w:p w:rsidR="00BB5B7D" w:rsidRPr="00425E1F" w:rsidRDefault="00F94C59" w:rsidP="00F94C59">
            <w:pPr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ind w:left="641" w:hanging="357"/>
              <w:jc w:val="both"/>
              <w:rPr>
                <w:color w:val="auto"/>
                <w:lang w:val="uk-UA" w:eastAsia="ru-RU"/>
              </w:rPr>
            </w:pPr>
            <w:r w:rsidRPr="00F94C59">
              <w:rPr>
                <w:color w:val="auto"/>
                <w:lang w:val="uk-UA" w:eastAsia="ru-RU"/>
              </w:rPr>
              <w:t>застосовувати критичний підхід до різних форм історичного знання як такого.</w:t>
            </w:r>
          </w:p>
          <w:p w:rsidR="00361D66" w:rsidRPr="001C2A85" w:rsidRDefault="00361D66" w:rsidP="004C60D2">
            <w:pPr>
              <w:jc w:val="both"/>
              <w:rPr>
                <w:color w:val="auto"/>
                <w:lang w:val="uk-UA"/>
              </w:rPr>
            </w:pP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Ключові слова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D96578" w:rsidP="00D9657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Історична н</w:t>
            </w:r>
            <w:r w:rsidR="00425E1F">
              <w:rPr>
                <w:color w:val="auto"/>
                <w:lang w:val="uk-UA"/>
              </w:rPr>
              <w:t xml:space="preserve">аука, </w:t>
            </w:r>
            <w:r>
              <w:rPr>
                <w:color w:val="auto"/>
                <w:lang w:val="uk-UA"/>
              </w:rPr>
              <w:t>історіографія, світова і національна історія</w:t>
            </w:r>
          </w:p>
        </w:tc>
      </w:tr>
      <w:tr w:rsidR="00361D66" w:rsidRPr="001C2A85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8B58B6" w:rsidRDefault="00361D66" w:rsidP="004C60D2">
            <w:pPr>
              <w:jc w:val="center"/>
              <w:rPr>
                <w:b/>
                <w:color w:val="auto"/>
                <w:lang w:val="ru-RU"/>
              </w:rPr>
            </w:pPr>
            <w:r w:rsidRPr="008B58B6">
              <w:rPr>
                <w:b/>
                <w:color w:val="auto"/>
                <w:lang w:val="ru-RU"/>
              </w:rPr>
              <w:t>Формат курсу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both"/>
              <w:rPr>
                <w:color w:val="auto"/>
                <w:lang w:val="uk-UA"/>
              </w:rPr>
            </w:pPr>
            <w:r w:rsidRPr="00A66DED">
              <w:rPr>
                <w:color w:val="auto"/>
                <w:lang w:val="uk-UA"/>
              </w:rPr>
              <w:t xml:space="preserve">Очний </w:t>
            </w:r>
            <w:r w:rsidR="00425E1F">
              <w:rPr>
                <w:color w:val="auto"/>
                <w:lang w:val="uk-UA"/>
              </w:rPr>
              <w:t>/вечірній</w:t>
            </w:r>
            <w:r>
              <w:rPr>
                <w:color w:val="auto"/>
                <w:lang w:val="uk-UA"/>
              </w:rPr>
              <w:t xml:space="preserve"> </w:t>
            </w:r>
          </w:p>
        </w:tc>
      </w:tr>
      <w:tr w:rsidR="00361D66" w:rsidRPr="003015C0" w:rsidTr="004C60D2"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8B58B6" w:rsidRDefault="00361D66" w:rsidP="004C60D2">
            <w:pPr>
              <w:jc w:val="center"/>
              <w:rPr>
                <w:b/>
                <w:color w:val="auto"/>
                <w:lang w:val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31E73" w:rsidRDefault="00361D66" w:rsidP="00131E73">
            <w:pPr>
              <w:jc w:val="both"/>
              <w:rPr>
                <w:b/>
                <w:color w:val="auto"/>
                <w:lang w:val="ru-RU"/>
              </w:rPr>
            </w:pPr>
            <w:r w:rsidRPr="00131E73">
              <w:rPr>
                <w:b/>
                <w:color w:val="auto"/>
                <w:lang w:val="uk-UA"/>
              </w:rPr>
              <w:t xml:space="preserve">Проведення лекцій, </w:t>
            </w:r>
            <w:r w:rsidR="00131E73" w:rsidRPr="00131E73">
              <w:rPr>
                <w:b/>
                <w:color w:val="auto"/>
                <w:lang w:val="uk-UA"/>
              </w:rPr>
              <w:t>практичних занять та консультацій</w:t>
            </w:r>
            <w:r w:rsidRPr="00131E73">
              <w:rPr>
                <w:b/>
                <w:color w:val="auto"/>
                <w:lang w:val="uk-UA"/>
              </w:rPr>
              <w:t xml:space="preserve"> для кращого розуміння</w:t>
            </w:r>
            <w:r w:rsidRPr="00131E73">
              <w:rPr>
                <w:b/>
                <w:color w:val="auto"/>
                <w:lang w:val="ru-RU"/>
              </w:rPr>
              <w:t xml:space="preserve"> тем</w:t>
            </w:r>
          </w:p>
        </w:tc>
      </w:tr>
    </w:tbl>
    <w:p w:rsidR="00131E73" w:rsidRDefault="00131E73" w:rsidP="00131E73">
      <w:pPr>
        <w:jc w:val="both"/>
        <w:rPr>
          <w:rFonts w:ascii="Garamond" w:hAnsi="Garamond" w:cs="Garamond"/>
          <w:i/>
          <w:sz w:val="28"/>
          <w:szCs w:val="28"/>
          <w:lang w:val="uk-UA"/>
        </w:rPr>
      </w:pPr>
    </w:p>
    <w:tbl>
      <w:tblPr>
        <w:tblW w:w="1045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2828"/>
        <w:gridCol w:w="1218"/>
        <w:gridCol w:w="3686"/>
        <w:gridCol w:w="850"/>
        <w:gridCol w:w="1134"/>
      </w:tblGrid>
      <w:tr w:rsidR="00B122A7" w:rsidRPr="009D72BB" w:rsidTr="00525386">
        <w:tc>
          <w:tcPr>
            <w:tcW w:w="735" w:type="dxa"/>
            <w:shd w:val="clear" w:color="auto" w:fill="auto"/>
          </w:tcPr>
          <w:p w:rsidR="00131E73" w:rsidRPr="005B5059" w:rsidRDefault="00131E73" w:rsidP="004C60D2">
            <w:pPr>
              <w:jc w:val="both"/>
              <w:rPr>
                <w:rFonts w:ascii="Garamond" w:hAnsi="Garamond" w:cs="Garamond"/>
                <w:b/>
                <w:i/>
                <w:sz w:val="20"/>
                <w:szCs w:val="20"/>
                <w:lang w:val="uk-UA"/>
              </w:rPr>
            </w:pPr>
            <w:proofErr w:type="spellStart"/>
            <w:r w:rsidRPr="005B5059">
              <w:rPr>
                <w:b/>
                <w:sz w:val="20"/>
                <w:szCs w:val="20"/>
                <w:lang w:val="uk-UA"/>
              </w:rPr>
              <w:t>Тиж</w:t>
            </w:r>
            <w:proofErr w:type="spellEnd"/>
            <w:r w:rsidRPr="005B5059">
              <w:rPr>
                <w:b/>
                <w:sz w:val="20"/>
                <w:szCs w:val="20"/>
                <w:lang w:val="uk-UA"/>
              </w:rPr>
              <w:t>. / дата / год.-</w:t>
            </w:r>
          </w:p>
        </w:tc>
        <w:tc>
          <w:tcPr>
            <w:tcW w:w="2828" w:type="dxa"/>
            <w:shd w:val="clear" w:color="auto" w:fill="auto"/>
          </w:tcPr>
          <w:p w:rsidR="00131E73" w:rsidRPr="005B5059" w:rsidRDefault="00131E73" w:rsidP="004C60D2">
            <w:pPr>
              <w:jc w:val="both"/>
              <w:rPr>
                <w:rFonts w:ascii="Garamond" w:hAnsi="Garamond" w:cs="Garamond"/>
                <w:b/>
                <w:i/>
                <w:sz w:val="20"/>
                <w:szCs w:val="20"/>
                <w:lang w:val="uk-UA"/>
              </w:rPr>
            </w:pPr>
            <w:r w:rsidRPr="005B5059">
              <w:rPr>
                <w:b/>
                <w:sz w:val="20"/>
                <w:szCs w:val="20"/>
                <w:lang w:val="uk-UA"/>
              </w:rPr>
              <w:t>Тема, план, короткі тези</w:t>
            </w:r>
          </w:p>
        </w:tc>
        <w:tc>
          <w:tcPr>
            <w:tcW w:w="1218" w:type="dxa"/>
            <w:shd w:val="clear" w:color="auto" w:fill="auto"/>
          </w:tcPr>
          <w:p w:rsidR="00131E73" w:rsidRPr="005B5059" w:rsidRDefault="00131E73" w:rsidP="004C60D2">
            <w:pPr>
              <w:jc w:val="both"/>
              <w:rPr>
                <w:rFonts w:ascii="Garamond" w:hAnsi="Garamond" w:cs="Garamond"/>
                <w:b/>
                <w:i/>
                <w:sz w:val="20"/>
                <w:szCs w:val="20"/>
                <w:lang w:val="uk-UA"/>
              </w:rPr>
            </w:pPr>
            <w:r w:rsidRPr="005B5059">
              <w:rPr>
                <w:b/>
                <w:sz w:val="20"/>
                <w:szCs w:val="20"/>
                <w:lang w:val="uk-UA"/>
              </w:rPr>
              <w:t xml:space="preserve">Форма діяльності (заняття)* *лекція, самостійна, дискусія, групова робота) </w:t>
            </w:r>
          </w:p>
        </w:tc>
        <w:tc>
          <w:tcPr>
            <w:tcW w:w="3686" w:type="dxa"/>
            <w:shd w:val="clear" w:color="auto" w:fill="auto"/>
          </w:tcPr>
          <w:p w:rsidR="00131E73" w:rsidRPr="005B5059" w:rsidRDefault="00131E73" w:rsidP="004C60D2">
            <w:pPr>
              <w:jc w:val="both"/>
              <w:rPr>
                <w:rFonts w:ascii="Garamond" w:hAnsi="Garamond" w:cs="Garamond"/>
                <w:b/>
                <w:i/>
                <w:sz w:val="20"/>
                <w:szCs w:val="20"/>
                <w:lang w:val="uk-UA"/>
              </w:rPr>
            </w:pPr>
            <w:r w:rsidRPr="005B5059">
              <w:rPr>
                <w:b/>
                <w:sz w:val="20"/>
                <w:szCs w:val="20"/>
                <w:lang w:val="uk-UA"/>
              </w:rPr>
              <w:t>Література. Ресурси в інтернеті</w:t>
            </w:r>
          </w:p>
        </w:tc>
        <w:tc>
          <w:tcPr>
            <w:tcW w:w="850" w:type="dxa"/>
            <w:shd w:val="clear" w:color="auto" w:fill="auto"/>
          </w:tcPr>
          <w:p w:rsidR="00131E73" w:rsidRPr="005B5059" w:rsidRDefault="00131E73" w:rsidP="004C60D2">
            <w:pPr>
              <w:jc w:val="both"/>
              <w:rPr>
                <w:rFonts w:ascii="Garamond" w:hAnsi="Garamond" w:cs="Garamond"/>
                <w:b/>
                <w:i/>
                <w:sz w:val="20"/>
                <w:szCs w:val="20"/>
                <w:lang w:val="uk-UA"/>
              </w:rPr>
            </w:pPr>
            <w:r w:rsidRPr="005B5059">
              <w:rPr>
                <w:b/>
                <w:sz w:val="20"/>
                <w:szCs w:val="20"/>
                <w:lang w:val="uk-UA"/>
              </w:rPr>
              <w:t>Завдання, год</w:t>
            </w:r>
          </w:p>
        </w:tc>
        <w:tc>
          <w:tcPr>
            <w:tcW w:w="1134" w:type="dxa"/>
            <w:shd w:val="clear" w:color="auto" w:fill="auto"/>
          </w:tcPr>
          <w:p w:rsidR="00131E73" w:rsidRPr="005B5059" w:rsidRDefault="00131E73" w:rsidP="004C60D2">
            <w:pPr>
              <w:jc w:val="both"/>
              <w:rPr>
                <w:rFonts w:ascii="Garamond" w:hAnsi="Garamond" w:cs="Garamond"/>
                <w:b/>
                <w:i/>
                <w:sz w:val="20"/>
                <w:szCs w:val="20"/>
                <w:lang w:val="uk-UA"/>
              </w:rPr>
            </w:pPr>
            <w:r w:rsidRPr="005B5059">
              <w:rPr>
                <w:b/>
                <w:sz w:val="20"/>
                <w:szCs w:val="20"/>
                <w:lang w:val="uk-UA"/>
              </w:rPr>
              <w:t>Термін виконання</w:t>
            </w:r>
          </w:p>
        </w:tc>
      </w:tr>
      <w:tr w:rsidR="00B122A7" w:rsidRPr="00B122A7" w:rsidTr="00525386">
        <w:tc>
          <w:tcPr>
            <w:tcW w:w="735" w:type="dxa"/>
            <w:shd w:val="clear" w:color="auto" w:fill="auto"/>
          </w:tcPr>
          <w:p w:rsidR="00131E73" w:rsidRPr="00131E73" w:rsidRDefault="00A4003A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  <w:r w:rsidR="00131E73" w:rsidRPr="00131E73">
              <w:rPr>
                <w:sz w:val="20"/>
                <w:szCs w:val="20"/>
                <w:lang w:val="uk-UA"/>
              </w:rPr>
              <w:t>-й</w:t>
            </w:r>
          </w:p>
        </w:tc>
        <w:tc>
          <w:tcPr>
            <w:tcW w:w="2828" w:type="dxa"/>
            <w:shd w:val="clear" w:color="auto" w:fill="auto"/>
          </w:tcPr>
          <w:p w:rsidR="00131E73" w:rsidRPr="00131E73" w:rsidRDefault="00F94C59" w:rsidP="005B5059">
            <w:pPr>
              <w:jc w:val="both"/>
              <w:rPr>
                <w:sz w:val="20"/>
                <w:szCs w:val="20"/>
                <w:lang w:val="uk-UA"/>
              </w:rPr>
            </w:pPr>
            <w:r w:rsidRPr="00F94C59">
              <w:rPr>
                <w:sz w:val="20"/>
                <w:szCs w:val="20"/>
                <w:lang w:val="uk-UA"/>
              </w:rPr>
              <w:t xml:space="preserve">Тема 1. Об’єкт і предмет вивчення дисципліни, її структура і завдання. Визначення об’єкту і предмету. Мета і завдання курсу. Вимоги до слухачів. Порядок роботи студентів. Джерела та література. Особливості термінології </w:t>
            </w:r>
            <w:r w:rsidRPr="00F94C59">
              <w:rPr>
                <w:sz w:val="20"/>
                <w:szCs w:val="20"/>
                <w:lang w:val="uk-UA"/>
              </w:rPr>
              <w:lastRenderedPageBreak/>
              <w:t>дисципліни. Гранд-</w:t>
            </w:r>
            <w:proofErr w:type="spellStart"/>
            <w:r w:rsidRPr="00F94C59">
              <w:rPr>
                <w:sz w:val="20"/>
                <w:szCs w:val="20"/>
                <w:lang w:val="uk-UA"/>
              </w:rPr>
              <w:t>наратив</w:t>
            </w:r>
            <w:proofErr w:type="spellEnd"/>
            <w:r w:rsidRPr="00F94C59">
              <w:rPr>
                <w:sz w:val="20"/>
                <w:szCs w:val="20"/>
                <w:lang w:val="uk-UA"/>
              </w:rPr>
              <w:t xml:space="preserve">. Історія. Наука. Наукове дослідження. Пізнання. Знання. Суспільство-етнос- народ. Держава. Нація-націоналізм. Суспільна свідомість. Історична свідомість. Національна свідомість. </w:t>
            </w:r>
            <w:r w:rsidR="005B5059" w:rsidRPr="00F94C5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:rsidR="00131E73" w:rsidRPr="00131E73" w:rsidRDefault="00131E73" w:rsidP="004C60D2">
            <w:pPr>
              <w:jc w:val="both"/>
              <w:rPr>
                <w:sz w:val="20"/>
                <w:szCs w:val="20"/>
                <w:lang w:val="uk-UA"/>
              </w:rPr>
            </w:pPr>
            <w:r w:rsidRPr="00131E73">
              <w:rPr>
                <w:sz w:val="20"/>
                <w:szCs w:val="20"/>
                <w:lang w:val="uk-UA"/>
              </w:rPr>
              <w:lastRenderedPageBreak/>
              <w:t>Лекція</w:t>
            </w:r>
          </w:p>
        </w:tc>
        <w:tc>
          <w:tcPr>
            <w:tcW w:w="3686" w:type="dxa"/>
            <w:shd w:val="clear" w:color="auto" w:fill="auto"/>
          </w:tcPr>
          <w:p w:rsidR="00111CF4" w:rsidRPr="00111CF4" w:rsidRDefault="00111CF4" w:rsidP="00111CF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11CF4">
              <w:rPr>
                <w:sz w:val="20"/>
                <w:szCs w:val="20"/>
                <w:lang w:val="uk-UA"/>
              </w:rPr>
              <w:t>Зашкільняк</w:t>
            </w:r>
            <w:proofErr w:type="spellEnd"/>
            <w:r w:rsidRPr="00111CF4">
              <w:rPr>
                <w:sz w:val="20"/>
                <w:szCs w:val="20"/>
                <w:lang w:val="uk-UA"/>
              </w:rPr>
              <w:t xml:space="preserve"> Л. Сучасна світова історіографія. Посібник для студентів історичних факультетів університетів. – Львів, 2007.</w:t>
            </w:r>
          </w:p>
          <w:p w:rsidR="00111CF4" w:rsidRDefault="00111CF4" w:rsidP="00111CF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11CF4">
              <w:rPr>
                <w:sz w:val="20"/>
                <w:szCs w:val="20"/>
                <w:lang w:val="uk-UA"/>
              </w:rPr>
              <w:t>Калакура</w:t>
            </w:r>
            <w:proofErr w:type="spellEnd"/>
            <w:r w:rsidRPr="00111CF4">
              <w:rPr>
                <w:sz w:val="20"/>
                <w:szCs w:val="20"/>
                <w:lang w:val="uk-UA"/>
              </w:rPr>
              <w:t xml:space="preserve"> Я. Методологія історіографічного дослідження. Науково-методичний посібник. – Київ: ВПЦ «Київський університет», 2016. 320 с.</w:t>
            </w:r>
          </w:p>
          <w:p w:rsidR="00F94C59" w:rsidRPr="00111CF4" w:rsidRDefault="00F94C59" w:rsidP="00111CF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Яковенко Н. Вступ до історії. Київ, 2007.</w:t>
            </w:r>
          </w:p>
          <w:p w:rsidR="00B122A7" w:rsidRPr="00A97676" w:rsidRDefault="00A97676" w:rsidP="00111CF4">
            <w:pPr>
              <w:jc w:val="both"/>
              <w:rPr>
                <w:sz w:val="20"/>
                <w:szCs w:val="20"/>
              </w:rPr>
            </w:pPr>
            <w:proofErr w:type="spellStart"/>
            <w:r w:rsidRPr="00A97676">
              <w:rPr>
                <w:sz w:val="20"/>
                <w:szCs w:val="20"/>
                <w:lang w:val="uk-UA"/>
              </w:rPr>
              <w:t>Breisach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 E.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Historiography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Ancient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Medieval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Modern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, 3rd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Chicago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97676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A97676">
              <w:rPr>
                <w:sz w:val="20"/>
                <w:szCs w:val="20"/>
                <w:lang w:val="uk-UA"/>
              </w:rPr>
              <w:t>, 2007.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31E73" w:rsidRPr="00131E73" w:rsidRDefault="00111CF4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Видача індивідуал</w:t>
            </w:r>
            <w:r w:rsidR="00E40BEA">
              <w:rPr>
                <w:sz w:val="20"/>
                <w:szCs w:val="20"/>
                <w:lang w:val="uk-UA"/>
              </w:rPr>
              <w:t>ьних завдань, 2</w:t>
            </w:r>
            <w:r w:rsidR="00B122A7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34" w:type="dxa"/>
            <w:shd w:val="clear" w:color="auto" w:fill="auto"/>
          </w:tcPr>
          <w:p w:rsidR="00131E73" w:rsidRPr="00131E73" w:rsidRDefault="00577E5E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тиждень</w:t>
            </w:r>
          </w:p>
        </w:tc>
      </w:tr>
      <w:tr w:rsidR="00B122A7" w:rsidRPr="00577E5E" w:rsidTr="00525386">
        <w:tc>
          <w:tcPr>
            <w:tcW w:w="735" w:type="dxa"/>
            <w:shd w:val="clear" w:color="auto" w:fill="auto"/>
          </w:tcPr>
          <w:p w:rsidR="00B122A7" w:rsidRPr="00131E73" w:rsidRDefault="00A4003A" w:rsidP="005B505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7 і 8</w:t>
            </w:r>
            <w:r w:rsidR="00B122A7">
              <w:rPr>
                <w:sz w:val="20"/>
                <w:szCs w:val="20"/>
                <w:lang w:val="uk-UA"/>
              </w:rPr>
              <w:t>-</w:t>
            </w:r>
            <w:r w:rsidR="005B5059">
              <w:rPr>
                <w:sz w:val="20"/>
                <w:szCs w:val="20"/>
                <w:lang w:val="uk-UA"/>
              </w:rPr>
              <w:t>й</w:t>
            </w:r>
          </w:p>
        </w:tc>
        <w:tc>
          <w:tcPr>
            <w:tcW w:w="2828" w:type="dxa"/>
            <w:shd w:val="clear" w:color="auto" w:fill="auto"/>
          </w:tcPr>
          <w:p w:rsidR="00B122A7" w:rsidRPr="00F94C59" w:rsidRDefault="00F94C59" w:rsidP="005B5059">
            <w:pPr>
              <w:jc w:val="both"/>
              <w:rPr>
                <w:sz w:val="20"/>
                <w:szCs w:val="20"/>
                <w:lang w:val="uk-UA"/>
              </w:rPr>
            </w:pPr>
            <w:r w:rsidRPr="00F94C59">
              <w:rPr>
                <w:sz w:val="20"/>
                <w:szCs w:val="20"/>
                <w:lang w:val="uk-UA"/>
              </w:rPr>
              <w:t>Тема 2. Міфологічні підстави історії. Біблія як гранд-</w:t>
            </w:r>
            <w:proofErr w:type="spellStart"/>
            <w:r w:rsidRPr="00F94C59">
              <w:rPr>
                <w:sz w:val="20"/>
                <w:szCs w:val="20"/>
                <w:lang w:val="uk-UA"/>
              </w:rPr>
              <w:t>наратив</w:t>
            </w:r>
            <w:proofErr w:type="spellEnd"/>
            <w:r w:rsidRPr="00F94C59">
              <w:rPr>
                <w:sz w:val="20"/>
                <w:szCs w:val="20"/>
                <w:lang w:val="uk-UA"/>
              </w:rPr>
              <w:t>. Формування історичної свідомості у давніх цивілізаціях. Перші історичні твори. Єгипет. Месопотамія. Іранська цивілізація. Індська цивілізація. Китайська історіографія. Біблійна історія як гранд-</w:t>
            </w:r>
            <w:proofErr w:type="spellStart"/>
            <w:r w:rsidRPr="00F94C59">
              <w:rPr>
                <w:sz w:val="20"/>
                <w:szCs w:val="20"/>
                <w:lang w:val="uk-UA"/>
              </w:rPr>
              <w:t>наратив</w:t>
            </w:r>
            <w:proofErr w:type="spellEnd"/>
            <w:r w:rsidRPr="00F94C59">
              <w:rPr>
                <w:sz w:val="20"/>
                <w:szCs w:val="20"/>
                <w:lang w:val="uk-UA"/>
              </w:rPr>
              <w:t xml:space="preserve">. Формування Старого Завіту. Головні історичні ідеї і факти. </w:t>
            </w:r>
            <w:proofErr w:type="spellStart"/>
            <w:r w:rsidRPr="00F94C59">
              <w:rPr>
                <w:sz w:val="20"/>
                <w:szCs w:val="20"/>
                <w:lang w:val="uk-UA"/>
              </w:rPr>
              <w:t>Парадигмальне</w:t>
            </w:r>
            <w:proofErr w:type="spellEnd"/>
            <w:r w:rsidRPr="00F94C59">
              <w:rPr>
                <w:sz w:val="20"/>
                <w:szCs w:val="20"/>
                <w:lang w:val="uk-UA"/>
              </w:rPr>
              <w:t xml:space="preserve"> значення біблійної історії.</w:t>
            </w:r>
          </w:p>
        </w:tc>
        <w:tc>
          <w:tcPr>
            <w:tcW w:w="1218" w:type="dxa"/>
            <w:shd w:val="clear" w:color="auto" w:fill="auto"/>
          </w:tcPr>
          <w:p w:rsidR="00B122A7" w:rsidRPr="00131E73" w:rsidRDefault="005B5059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3686" w:type="dxa"/>
            <w:shd w:val="clear" w:color="auto" w:fill="auto"/>
          </w:tcPr>
          <w:p w:rsidR="00422D92" w:rsidRDefault="00422D92" w:rsidP="00111CF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22D92">
              <w:rPr>
                <w:sz w:val="20"/>
                <w:szCs w:val="20"/>
                <w:lang w:val="uk-UA"/>
              </w:rPr>
              <w:t>Бонгард-Левин</w:t>
            </w:r>
            <w:proofErr w:type="spellEnd"/>
            <w:r w:rsidRPr="00422D92">
              <w:rPr>
                <w:sz w:val="20"/>
                <w:szCs w:val="20"/>
                <w:lang w:val="uk-UA"/>
              </w:rPr>
              <w:t xml:space="preserve"> Г. М. </w:t>
            </w:r>
            <w:proofErr w:type="spellStart"/>
            <w:r w:rsidRPr="00422D92">
              <w:rPr>
                <w:sz w:val="20"/>
                <w:szCs w:val="20"/>
                <w:lang w:val="uk-UA"/>
              </w:rPr>
              <w:t>Древнеиндийская</w:t>
            </w:r>
            <w:proofErr w:type="spellEnd"/>
            <w:r w:rsidRPr="00422D9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22D92">
              <w:rPr>
                <w:sz w:val="20"/>
                <w:szCs w:val="20"/>
                <w:lang w:val="uk-UA"/>
              </w:rPr>
              <w:t>цивилизация</w:t>
            </w:r>
            <w:proofErr w:type="spellEnd"/>
            <w:r w:rsidRPr="00422D92">
              <w:rPr>
                <w:sz w:val="20"/>
                <w:szCs w:val="20"/>
                <w:lang w:val="uk-UA"/>
              </w:rPr>
              <w:t xml:space="preserve">. 2-е </w:t>
            </w:r>
            <w:proofErr w:type="spellStart"/>
            <w:r w:rsidRPr="00422D92">
              <w:rPr>
                <w:sz w:val="20"/>
                <w:szCs w:val="20"/>
                <w:lang w:val="uk-UA"/>
              </w:rPr>
              <w:t>изд</w:t>
            </w:r>
            <w:proofErr w:type="spellEnd"/>
            <w:r w:rsidRPr="00422D92">
              <w:rPr>
                <w:sz w:val="20"/>
                <w:szCs w:val="20"/>
                <w:lang w:val="uk-UA"/>
              </w:rPr>
              <w:t>. Москва, 1993.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111CF4" w:rsidRDefault="00111CF4" w:rsidP="00111CF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11CF4">
              <w:rPr>
                <w:sz w:val="20"/>
                <w:szCs w:val="20"/>
                <w:lang w:val="uk-UA"/>
              </w:rPr>
              <w:t>Зашкільняк</w:t>
            </w:r>
            <w:proofErr w:type="spellEnd"/>
            <w:r w:rsidRPr="00111CF4">
              <w:rPr>
                <w:sz w:val="20"/>
                <w:szCs w:val="20"/>
                <w:lang w:val="uk-UA"/>
              </w:rPr>
              <w:t xml:space="preserve"> Л. Методологія істор</w:t>
            </w:r>
            <w:r w:rsidR="005E5F31">
              <w:rPr>
                <w:sz w:val="20"/>
                <w:szCs w:val="20"/>
                <w:lang w:val="uk-UA"/>
              </w:rPr>
              <w:t xml:space="preserve">ії від давнини до сучасності. </w:t>
            </w:r>
            <w:r w:rsidRPr="00111CF4">
              <w:rPr>
                <w:sz w:val="20"/>
                <w:szCs w:val="20"/>
                <w:lang w:val="uk-UA"/>
              </w:rPr>
              <w:t>Львів, 1999.</w:t>
            </w:r>
            <w:r w:rsidR="005B5059">
              <w:rPr>
                <w:sz w:val="20"/>
                <w:szCs w:val="20"/>
                <w:lang w:val="uk-UA"/>
              </w:rPr>
              <w:t xml:space="preserve"> </w:t>
            </w:r>
          </w:p>
          <w:p w:rsidR="0082653D" w:rsidRDefault="0082653D" w:rsidP="00111CF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2653D">
              <w:rPr>
                <w:sz w:val="20"/>
                <w:szCs w:val="20"/>
                <w:lang w:val="uk-UA"/>
              </w:rPr>
              <w:t>Немировский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А.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Рождение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Клио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: у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истоков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исторической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мысли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>. Воронеж, 1986.</w:t>
            </w:r>
          </w:p>
          <w:p w:rsidR="00F949A7" w:rsidRDefault="00F949A7" w:rsidP="00111CF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F949A7">
              <w:rPr>
                <w:sz w:val="20"/>
                <w:szCs w:val="20"/>
                <w:lang w:val="uk-UA"/>
              </w:rPr>
              <w:t>Сыма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Цянь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Исторические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 записки (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Ши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цзи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) / 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Пер.и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комм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. Р. В. 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Вяткина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>. М., 1972. Т. 1.</w:t>
            </w:r>
          </w:p>
          <w:p w:rsidR="005B5059" w:rsidRDefault="005B5059" w:rsidP="00111CF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5B5059">
              <w:rPr>
                <w:sz w:val="20"/>
                <w:szCs w:val="20"/>
                <w:lang w:val="uk-UA"/>
              </w:rPr>
              <w:t>Шапиро</w:t>
            </w:r>
            <w:proofErr w:type="spellEnd"/>
            <w:r w:rsidRPr="005B5059">
              <w:rPr>
                <w:sz w:val="20"/>
                <w:szCs w:val="20"/>
                <w:lang w:val="uk-UA"/>
              </w:rPr>
              <w:t xml:space="preserve"> А. </w:t>
            </w:r>
            <w:proofErr w:type="spellStart"/>
            <w:r w:rsidRPr="005B5059">
              <w:rPr>
                <w:sz w:val="20"/>
                <w:szCs w:val="20"/>
                <w:lang w:val="uk-UA"/>
              </w:rPr>
              <w:t>Историография</w:t>
            </w:r>
            <w:proofErr w:type="spellEnd"/>
            <w:r w:rsidRPr="005B5059">
              <w:rPr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5B5059">
              <w:rPr>
                <w:sz w:val="20"/>
                <w:szCs w:val="20"/>
                <w:lang w:val="uk-UA"/>
              </w:rPr>
              <w:t>древнейших</w:t>
            </w:r>
            <w:proofErr w:type="spellEnd"/>
            <w:r w:rsidRPr="005B505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5059">
              <w:rPr>
                <w:sz w:val="20"/>
                <w:szCs w:val="20"/>
                <w:lang w:val="uk-UA"/>
              </w:rPr>
              <w:t>времен</w:t>
            </w:r>
            <w:proofErr w:type="spellEnd"/>
            <w:r w:rsidRPr="005B5059">
              <w:rPr>
                <w:sz w:val="20"/>
                <w:szCs w:val="20"/>
                <w:lang w:val="uk-UA"/>
              </w:rPr>
              <w:t xml:space="preserve"> по ХVІІІ </w:t>
            </w:r>
            <w:proofErr w:type="spellStart"/>
            <w:r w:rsidRPr="005B5059">
              <w:rPr>
                <w:sz w:val="20"/>
                <w:szCs w:val="20"/>
                <w:lang w:val="uk-UA"/>
              </w:rPr>
              <w:t>век</w:t>
            </w:r>
            <w:proofErr w:type="spellEnd"/>
            <w:r w:rsidRPr="005B5059">
              <w:rPr>
                <w:sz w:val="20"/>
                <w:szCs w:val="20"/>
                <w:lang w:val="uk-UA"/>
              </w:rPr>
              <w:t xml:space="preserve">. Курс </w:t>
            </w:r>
            <w:proofErr w:type="spellStart"/>
            <w:r w:rsidRPr="005B5059">
              <w:rPr>
                <w:sz w:val="20"/>
                <w:szCs w:val="20"/>
                <w:lang w:val="uk-UA"/>
              </w:rPr>
              <w:t>лекций</w:t>
            </w:r>
            <w:proofErr w:type="spellEnd"/>
            <w:r w:rsidRPr="005B505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B5059">
              <w:rPr>
                <w:sz w:val="20"/>
                <w:szCs w:val="20"/>
                <w:lang w:val="uk-UA"/>
              </w:rPr>
              <w:t>Ленинград</w:t>
            </w:r>
            <w:proofErr w:type="spellEnd"/>
            <w:r w:rsidRPr="005B5059">
              <w:rPr>
                <w:sz w:val="20"/>
                <w:szCs w:val="20"/>
                <w:lang w:val="uk-UA"/>
              </w:rPr>
              <w:t>, 1982.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82653D" w:rsidRPr="00A97676" w:rsidRDefault="0082653D" w:rsidP="00111CF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82653D">
              <w:rPr>
                <w:sz w:val="20"/>
                <w:szCs w:val="20"/>
                <w:lang w:val="uk-UA"/>
              </w:rPr>
              <w:t>Вейнберг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И.П.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Рождение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истории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Историческая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мысль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на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Ближнем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Востоке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середины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I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тысячелетия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 xml:space="preserve"> до </w:t>
            </w:r>
            <w:proofErr w:type="spellStart"/>
            <w:r w:rsidRPr="0082653D">
              <w:rPr>
                <w:sz w:val="20"/>
                <w:szCs w:val="20"/>
                <w:lang w:val="uk-UA"/>
              </w:rPr>
              <w:t>н.э</w:t>
            </w:r>
            <w:proofErr w:type="spellEnd"/>
            <w:r w:rsidRPr="0082653D">
              <w:rPr>
                <w:sz w:val="20"/>
                <w:szCs w:val="20"/>
                <w:lang w:val="uk-UA"/>
              </w:rPr>
              <w:t>. Москва, 1993.</w:t>
            </w:r>
            <w:r w:rsidR="00A97676" w:rsidRPr="00A97676">
              <w:rPr>
                <w:sz w:val="20"/>
                <w:szCs w:val="20"/>
                <w:lang w:val="ru-RU"/>
              </w:rPr>
              <w:t xml:space="preserve"> </w:t>
            </w:r>
          </w:p>
          <w:p w:rsidR="00A97676" w:rsidRPr="00A97676" w:rsidRDefault="00A97676" w:rsidP="00111CF4">
            <w:pPr>
              <w:jc w:val="both"/>
              <w:rPr>
                <w:sz w:val="20"/>
                <w:szCs w:val="20"/>
                <w:lang w:val="uk-UA"/>
              </w:rPr>
            </w:pPr>
            <w:r w:rsidRPr="00A97676">
              <w:rPr>
                <w:sz w:val="20"/>
                <w:szCs w:val="20"/>
              </w:rPr>
              <w:t>The Oxford History of Historical Writing, general editorship of Daniel Woolf. Oxford, 2011-2012. Volumes 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B122A7" w:rsidRDefault="00B122A7" w:rsidP="00111CF4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B122A7" w:rsidRDefault="00F94C59" w:rsidP="005B5059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514948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34" w:type="dxa"/>
            <w:shd w:val="clear" w:color="auto" w:fill="auto"/>
          </w:tcPr>
          <w:p w:rsidR="00B122A7" w:rsidRDefault="00F94C59" w:rsidP="00577E5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4127F1">
              <w:rPr>
                <w:sz w:val="20"/>
                <w:szCs w:val="20"/>
                <w:lang w:val="uk-UA"/>
              </w:rPr>
              <w:t xml:space="preserve"> тиж</w:t>
            </w:r>
            <w:r w:rsidR="00F76C34">
              <w:rPr>
                <w:sz w:val="20"/>
                <w:szCs w:val="20"/>
                <w:lang w:val="uk-UA"/>
              </w:rPr>
              <w:t>ні</w:t>
            </w:r>
          </w:p>
        </w:tc>
      </w:tr>
      <w:tr w:rsidR="00B122A7" w:rsidRPr="00B122A7" w:rsidTr="00525386">
        <w:tc>
          <w:tcPr>
            <w:tcW w:w="735" w:type="dxa"/>
            <w:shd w:val="clear" w:color="auto" w:fill="auto"/>
          </w:tcPr>
          <w:p w:rsidR="00B122A7" w:rsidRPr="00131E73" w:rsidRDefault="00A4003A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  <w:r w:rsidR="00EC3909">
              <w:rPr>
                <w:sz w:val="20"/>
                <w:szCs w:val="20"/>
                <w:lang w:val="uk-UA"/>
              </w:rPr>
              <w:t>-й</w:t>
            </w:r>
          </w:p>
        </w:tc>
        <w:tc>
          <w:tcPr>
            <w:tcW w:w="2828" w:type="dxa"/>
            <w:shd w:val="clear" w:color="auto" w:fill="auto"/>
          </w:tcPr>
          <w:p w:rsidR="00B122A7" w:rsidRPr="00905346" w:rsidRDefault="00422D92" w:rsidP="007D04D7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422D92">
              <w:rPr>
                <w:color w:val="auto"/>
                <w:sz w:val="20"/>
                <w:szCs w:val="20"/>
                <w:lang w:val="uk-UA"/>
              </w:rPr>
              <w:t xml:space="preserve">Тема 3. Антична історія та історіографія, як інструмент раціонального освоєння світу. Картина світу давньогрецьких логографів. Візії історії світу в давньогрецькій класичній історіографії (Геродот, </w:t>
            </w: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Фукідід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Полібій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>). Панорама світової історії в давньоримській історіографії.</w:t>
            </w:r>
          </w:p>
        </w:tc>
        <w:tc>
          <w:tcPr>
            <w:tcW w:w="1218" w:type="dxa"/>
            <w:shd w:val="clear" w:color="auto" w:fill="auto"/>
          </w:tcPr>
          <w:p w:rsidR="00B122A7" w:rsidRPr="00905346" w:rsidRDefault="00422D92" w:rsidP="004C60D2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3686" w:type="dxa"/>
            <w:shd w:val="clear" w:color="auto" w:fill="auto"/>
          </w:tcPr>
          <w:p w:rsidR="005A1578" w:rsidRDefault="005A1578" w:rsidP="007D04D7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r w:rsidRPr="005A1578">
              <w:rPr>
                <w:color w:val="auto"/>
                <w:sz w:val="20"/>
                <w:szCs w:val="20"/>
                <w:lang w:val="uk-UA"/>
              </w:rPr>
              <w:t>Геродот. Історії в дев’яти книгах. Київ, 1993.</w:t>
            </w:r>
          </w:p>
          <w:p w:rsidR="007D04D7" w:rsidRDefault="00422D92" w:rsidP="007D04D7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Зашкільняк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 xml:space="preserve"> Л. Методологія історії від давнини до сучасності. Львів, 1999.</w:t>
            </w:r>
          </w:p>
          <w:p w:rsidR="005A1578" w:rsidRPr="007D04D7" w:rsidRDefault="005A1578" w:rsidP="007D04D7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5A1578">
              <w:rPr>
                <w:color w:val="auto"/>
                <w:sz w:val="20"/>
                <w:szCs w:val="20"/>
                <w:lang w:val="uk-UA"/>
              </w:rPr>
              <w:t>Полибий</w:t>
            </w:r>
            <w:proofErr w:type="spellEnd"/>
            <w:r w:rsidRPr="005A1578">
              <w:rPr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A1578">
              <w:rPr>
                <w:color w:val="auto"/>
                <w:sz w:val="20"/>
                <w:szCs w:val="20"/>
                <w:lang w:val="uk-UA"/>
              </w:rPr>
              <w:t>Всеобщая</w:t>
            </w:r>
            <w:proofErr w:type="spellEnd"/>
            <w:r w:rsidRPr="005A1578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A1578">
              <w:rPr>
                <w:color w:val="auto"/>
                <w:sz w:val="20"/>
                <w:szCs w:val="20"/>
                <w:lang w:val="uk-UA"/>
              </w:rPr>
              <w:t>история</w:t>
            </w:r>
            <w:proofErr w:type="spellEnd"/>
            <w:r w:rsidRPr="005A1578">
              <w:rPr>
                <w:color w:val="auto"/>
                <w:sz w:val="20"/>
                <w:szCs w:val="20"/>
                <w:lang w:val="uk-UA"/>
              </w:rPr>
              <w:t>. В 2-х т. Москва, 1989.</w:t>
            </w:r>
          </w:p>
          <w:p w:rsidR="007D04D7" w:rsidRDefault="007D04D7" w:rsidP="007D04D7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7D04D7">
              <w:rPr>
                <w:color w:val="auto"/>
                <w:sz w:val="20"/>
                <w:szCs w:val="20"/>
                <w:lang w:val="uk-UA"/>
              </w:rPr>
              <w:t>Репина</w:t>
            </w:r>
            <w:proofErr w:type="spellEnd"/>
            <w:r w:rsidRPr="007D04D7">
              <w:rPr>
                <w:color w:val="auto"/>
                <w:sz w:val="20"/>
                <w:szCs w:val="20"/>
                <w:lang w:val="uk-UA"/>
              </w:rPr>
              <w:t xml:space="preserve"> Л.П., </w:t>
            </w:r>
            <w:proofErr w:type="spellStart"/>
            <w:r w:rsidRPr="007D04D7">
              <w:rPr>
                <w:color w:val="auto"/>
                <w:sz w:val="20"/>
                <w:szCs w:val="20"/>
                <w:lang w:val="uk-UA"/>
              </w:rPr>
              <w:t>Зверева</w:t>
            </w:r>
            <w:proofErr w:type="spellEnd"/>
            <w:r w:rsidRPr="007D04D7">
              <w:rPr>
                <w:color w:val="auto"/>
                <w:sz w:val="20"/>
                <w:szCs w:val="20"/>
                <w:lang w:val="uk-UA"/>
              </w:rPr>
              <w:t xml:space="preserve"> В.В., Парамонова М.Ю. </w:t>
            </w:r>
            <w:proofErr w:type="spellStart"/>
            <w:r w:rsidRPr="007D04D7">
              <w:rPr>
                <w:color w:val="auto"/>
                <w:sz w:val="20"/>
                <w:szCs w:val="20"/>
                <w:lang w:val="uk-UA"/>
              </w:rPr>
              <w:t>История</w:t>
            </w:r>
            <w:proofErr w:type="spellEnd"/>
            <w:r w:rsidRPr="007D04D7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04D7">
              <w:rPr>
                <w:color w:val="auto"/>
                <w:sz w:val="20"/>
                <w:szCs w:val="20"/>
                <w:lang w:val="uk-UA"/>
              </w:rPr>
              <w:t>исторического</w:t>
            </w:r>
            <w:proofErr w:type="spellEnd"/>
            <w:r w:rsidRPr="007D04D7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04D7">
              <w:rPr>
                <w:color w:val="auto"/>
                <w:sz w:val="20"/>
                <w:szCs w:val="20"/>
                <w:lang w:val="uk-UA"/>
              </w:rPr>
              <w:t>знания</w:t>
            </w:r>
            <w:proofErr w:type="spellEnd"/>
            <w:r w:rsidRPr="007D04D7">
              <w:rPr>
                <w:color w:val="auto"/>
                <w:sz w:val="20"/>
                <w:szCs w:val="20"/>
                <w:lang w:val="uk-UA"/>
              </w:rPr>
              <w:t xml:space="preserve">. Москва, 2004. 268 с. </w:t>
            </w:r>
          </w:p>
          <w:p w:rsidR="004127F1" w:rsidRDefault="004127F1" w:rsidP="007D04D7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127F1">
              <w:rPr>
                <w:color w:val="auto"/>
                <w:sz w:val="20"/>
                <w:szCs w:val="20"/>
                <w:lang w:val="uk-UA"/>
              </w:rPr>
              <w:t>Фукидид</w:t>
            </w:r>
            <w:proofErr w:type="spellEnd"/>
            <w:r w:rsidRPr="004127F1">
              <w:rPr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127F1">
              <w:rPr>
                <w:color w:val="auto"/>
                <w:sz w:val="20"/>
                <w:szCs w:val="20"/>
                <w:lang w:val="uk-UA"/>
              </w:rPr>
              <w:t>История</w:t>
            </w:r>
            <w:proofErr w:type="spellEnd"/>
            <w:r w:rsidRPr="004127F1">
              <w:rPr>
                <w:color w:val="auto"/>
                <w:sz w:val="20"/>
                <w:szCs w:val="20"/>
                <w:lang w:val="uk-UA"/>
              </w:rPr>
              <w:t>. Москва, 1993</w:t>
            </w:r>
            <w:r>
              <w:rPr>
                <w:color w:val="auto"/>
                <w:sz w:val="20"/>
                <w:szCs w:val="20"/>
                <w:lang w:val="uk-UA"/>
              </w:rPr>
              <w:t xml:space="preserve">. </w:t>
            </w:r>
          </w:p>
          <w:p w:rsidR="007D04D7" w:rsidRDefault="007D04D7" w:rsidP="007D04D7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Я</w:t>
            </w:r>
            <w:r w:rsidRPr="007D04D7">
              <w:rPr>
                <w:color w:val="auto"/>
                <w:sz w:val="20"/>
                <w:szCs w:val="20"/>
                <w:lang w:val="uk-UA"/>
              </w:rPr>
              <w:t>ковенко Н. Вст</w:t>
            </w:r>
            <w:r w:rsidR="00422D92">
              <w:rPr>
                <w:color w:val="auto"/>
                <w:sz w:val="20"/>
                <w:szCs w:val="20"/>
                <w:lang w:val="uk-UA"/>
              </w:rPr>
              <w:t xml:space="preserve">уп до історії. Київ, 2007. </w:t>
            </w:r>
          </w:p>
          <w:p w:rsidR="00422D92" w:rsidRDefault="00422D92" w:rsidP="007D04D7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Breіsach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 xml:space="preserve"> A. </w:t>
            </w: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Historiography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Ancient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Medieval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Modern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Chicago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and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22D92">
              <w:rPr>
                <w:color w:val="auto"/>
                <w:sz w:val="20"/>
                <w:szCs w:val="20"/>
                <w:lang w:val="uk-UA"/>
              </w:rPr>
              <w:t>London</w:t>
            </w:r>
            <w:proofErr w:type="spellEnd"/>
            <w:r w:rsidRPr="00422D92">
              <w:rPr>
                <w:color w:val="auto"/>
                <w:sz w:val="20"/>
                <w:szCs w:val="20"/>
                <w:lang w:val="uk-UA"/>
              </w:rPr>
              <w:t>, 1983.</w:t>
            </w:r>
          </w:p>
          <w:p w:rsidR="00DC3555" w:rsidRPr="00905346" w:rsidRDefault="00905346" w:rsidP="007D04D7">
            <w:pPr>
              <w:jc w:val="both"/>
              <w:rPr>
                <w:color w:val="auto"/>
                <w:sz w:val="20"/>
                <w:szCs w:val="20"/>
                <w:lang w:val="uk-UA"/>
              </w:rPr>
            </w:pP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The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Oxford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History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of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Historical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Writing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general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editorship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of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Daniel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Woolf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Oxford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, 2011-2012. </w:t>
            </w:r>
            <w:proofErr w:type="spellStart"/>
            <w:r w:rsidRPr="00905346">
              <w:rPr>
                <w:color w:val="auto"/>
                <w:sz w:val="20"/>
                <w:szCs w:val="20"/>
                <w:lang w:val="uk-UA"/>
              </w:rPr>
              <w:t>Volumes</w:t>
            </w:r>
            <w:proofErr w:type="spellEnd"/>
            <w:r w:rsidRPr="00905346">
              <w:rPr>
                <w:color w:val="auto"/>
                <w:sz w:val="20"/>
                <w:szCs w:val="20"/>
                <w:lang w:val="uk-UA"/>
              </w:rPr>
              <w:t xml:space="preserve"> 1.</w:t>
            </w:r>
            <w:r w:rsidR="007D04D7">
              <w:rPr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122A7" w:rsidRDefault="00905346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DC3555" w:rsidRPr="00DC3555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34" w:type="dxa"/>
            <w:shd w:val="clear" w:color="auto" w:fill="auto"/>
          </w:tcPr>
          <w:p w:rsidR="00B122A7" w:rsidRDefault="004127F1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C3909">
              <w:rPr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B122A7" w:rsidRPr="00B122A7" w:rsidTr="00525386">
        <w:tc>
          <w:tcPr>
            <w:tcW w:w="735" w:type="dxa"/>
            <w:shd w:val="clear" w:color="auto" w:fill="auto"/>
          </w:tcPr>
          <w:p w:rsidR="00B122A7" w:rsidRPr="00131E73" w:rsidRDefault="00A4003A" w:rsidP="0090534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  <w:r w:rsidR="00DC3555">
              <w:rPr>
                <w:sz w:val="20"/>
                <w:szCs w:val="20"/>
                <w:lang w:val="uk-UA"/>
              </w:rPr>
              <w:t>-й</w:t>
            </w:r>
            <w:r w:rsidR="0090534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B122A7" w:rsidRPr="004127F1" w:rsidRDefault="004127F1" w:rsidP="00525386">
            <w:pPr>
              <w:jc w:val="both"/>
              <w:rPr>
                <w:sz w:val="20"/>
                <w:szCs w:val="20"/>
                <w:lang w:val="uk-UA"/>
              </w:rPr>
            </w:pPr>
            <w:r w:rsidRPr="004127F1">
              <w:rPr>
                <w:sz w:val="20"/>
                <w:szCs w:val="20"/>
                <w:lang w:val="uk-UA"/>
              </w:rPr>
              <w:t xml:space="preserve">Тема 4. Середньовічні історії в Європі. Формування жанрів і стилів середньовічного </w:t>
            </w:r>
            <w:proofErr w:type="spellStart"/>
            <w:r w:rsidRPr="004127F1">
              <w:rPr>
                <w:sz w:val="20"/>
                <w:szCs w:val="20"/>
                <w:lang w:val="uk-UA"/>
              </w:rPr>
              <w:t>історіописання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>. «Стовпи» середньовічної європейської історіографії. Образ світової історії в середньовічних творах.</w:t>
            </w:r>
          </w:p>
        </w:tc>
        <w:tc>
          <w:tcPr>
            <w:tcW w:w="1218" w:type="dxa"/>
            <w:shd w:val="clear" w:color="auto" w:fill="auto"/>
          </w:tcPr>
          <w:p w:rsidR="00B122A7" w:rsidRPr="00131E73" w:rsidRDefault="00577E5E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3686" w:type="dxa"/>
            <w:shd w:val="clear" w:color="auto" w:fill="auto"/>
          </w:tcPr>
          <w:p w:rsidR="00C135B0" w:rsidRDefault="005E5F31" w:rsidP="0051494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5E5F31">
              <w:rPr>
                <w:sz w:val="20"/>
                <w:szCs w:val="20"/>
                <w:lang w:val="uk-UA"/>
              </w:rPr>
              <w:t>Зашкільняк</w:t>
            </w:r>
            <w:proofErr w:type="spellEnd"/>
            <w:r w:rsidRPr="005E5F31">
              <w:rPr>
                <w:sz w:val="20"/>
                <w:szCs w:val="20"/>
                <w:lang w:val="uk-UA"/>
              </w:rPr>
              <w:t xml:space="preserve"> Л. Методологія істо</w:t>
            </w:r>
            <w:r>
              <w:rPr>
                <w:sz w:val="20"/>
                <w:szCs w:val="20"/>
                <w:lang w:val="uk-UA"/>
              </w:rPr>
              <w:t>рії від давнини до сучасності.</w:t>
            </w:r>
            <w:r w:rsidRPr="005E5F31">
              <w:rPr>
                <w:sz w:val="20"/>
                <w:szCs w:val="20"/>
                <w:lang w:val="uk-UA"/>
              </w:rPr>
              <w:t xml:space="preserve"> Львів, 1999.</w:t>
            </w:r>
          </w:p>
          <w:p w:rsidR="00C135B0" w:rsidRDefault="00C135B0" w:rsidP="0051494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135B0">
              <w:rPr>
                <w:sz w:val="20"/>
                <w:szCs w:val="20"/>
                <w:lang w:val="uk-UA"/>
              </w:rPr>
              <w:t>Коллингвуд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Р.Д. Ідея історії. Київ, 1997.</w:t>
            </w:r>
          </w:p>
          <w:p w:rsidR="00C135B0" w:rsidRDefault="00C135B0" w:rsidP="0051494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135B0">
              <w:rPr>
                <w:sz w:val="20"/>
                <w:szCs w:val="20"/>
                <w:lang w:val="uk-UA"/>
              </w:rPr>
              <w:t>Шапиро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А.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Историография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древнейших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времен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по ХVІІІ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век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. Курс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лекций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Ленинград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>, 1982.</w:t>
            </w:r>
          </w:p>
          <w:p w:rsidR="00C135B0" w:rsidRPr="00C135B0" w:rsidRDefault="00C135B0" w:rsidP="00C135B0">
            <w:pPr>
              <w:jc w:val="both"/>
              <w:rPr>
                <w:sz w:val="20"/>
                <w:szCs w:val="20"/>
                <w:lang w:val="uk-UA"/>
              </w:rPr>
            </w:pPr>
            <w:r w:rsidRPr="00C135B0">
              <w:rPr>
                <w:sz w:val="20"/>
                <w:szCs w:val="20"/>
                <w:lang w:val="uk-UA"/>
              </w:rPr>
              <w:t xml:space="preserve">Яковенко Н. Вступ до історії. Київ, 2007. </w:t>
            </w:r>
          </w:p>
          <w:p w:rsidR="00C135B0" w:rsidRPr="00C135B0" w:rsidRDefault="00C135B0" w:rsidP="00C135B0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135B0">
              <w:rPr>
                <w:sz w:val="20"/>
                <w:szCs w:val="20"/>
                <w:lang w:val="uk-UA"/>
              </w:rPr>
              <w:t>Ясперс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К.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Истоки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истории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ее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цель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. Москва, 1978. </w:t>
            </w:r>
          </w:p>
          <w:p w:rsidR="00C135B0" w:rsidRDefault="00C135B0" w:rsidP="00C135B0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C135B0">
              <w:rPr>
                <w:sz w:val="20"/>
                <w:szCs w:val="20"/>
                <w:lang w:val="uk-UA"/>
              </w:rPr>
              <w:t>Breisach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E.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Historiography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Ancient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Medieval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Modern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, 3rd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Chicago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135B0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C135B0">
              <w:rPr>
                <w:sz w:val="20"/>
                <w:szCs w:val="20"/>
                <w:lang w:val="uk-UA"/>
              </w:rPr>
              <w:t>, 2007.</w:t>
            </w:r>
            <w:r w:rsidR="004127F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122A7" w:rsidRDefault="004127F1" w:rsidP="00905346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514948">
              <w:rPr>
                <w:sz w:val="20"/>
                <w:szCs w:val="20"/>
                <w:lang w:val="uk-UA"/>
              </w:rPr>
              <w:t xml:space="preserve"> год.</w:t>
            </w:r>
            <w:r w:rsidR="005E5908">
              <w:rPr>
                <w:sz w:val="20"/>
                <w:szCs w:val="20"/>
                <w:lang w:val="uk-UA"/>
              </w:rPr>
              <w:t xml:space="preserve">, </w:t>
            </w:r>
          </w:p>
        </w:tc>
        <w:tc>
          <w:tcPr>
            <w:tcW w:w="1134" w:type="dxa"/>
            <w:shd w:val="clear" w:color="auto" w:fill="auto"/>
          </w:tcPr>
          <w:p w:rsidR="00E40BEA" w:rsidRDefault="004127F1" w:rsidP="00F76C3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905346">
              <w:rPr>
                <w:sz w:val="20"/>
                <w:szCs w:val="20"/>
                <w:lang w:val="uk-UA"/>
              </w:rPr>
              <w:t xml:space="preserve"> т</w:t>
            </w:r>
            <w:r w:rsidR="00F76C34">
              <w:rPr>
                <w:sz w:val="20"/>
                <w:szCs w:val="20"/>
                <w:lang w:val="uk-UA"/>
              </w:rPr>
              <w:t>иж</w:t>
            </w:r>
            <w:r>
              <w:rPr>
                <w:sz w:val="20"/>
                <w:szCs w:val="20"/>
                <w:lang w:val="uk-UA"/>
              </w:rPr>
              <w:t>н</w:t>
            </w:r>
            <w:r w:rsidR="00F76C34">
              <w:rPr>
                <w:sz w:val="20"/>
                <w:szCs w:val="20"/>
                <w:lang w:val="uk-UA"/>
              </w:rPr>
              <w:t>і</w:t>
            </w:r>
          </w:p>
        </w:tc>
      </w:tr>
      <w:tr w:rsidR="00B122A7" w:rsidRPr="00B122A7" w:rsidTr="00525386">
        <w:tc>
          <w:tcPr>
            <w:tcW w:w="735" w:type="dxa"/>
            <w:shd w:val="clear" w:color="auto" w:fill="auto"/>
          </w:tcPr>
          <w:p w:rsidR="00B122A7" w:rsidRPr="00131E73" w:rsidRDefault="00A4003A" w:rsidP="00C135B0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C135B0">
              <w:rPr>
                <w:sz w:val="20"/>
                <w:szCs w:val="20"/>
                <w:lang w:val="uk-UA"/>
              </w:rPr>
              <w:t xml:space="preserve">-й </w:t>
            </w:r>
          </w:p>
        </w:tc>
        <w:tc>
          <w:tcPr>
            <w:tcW w:w="2828" w:type="dxa"/>
            <w:shd w:val="clear" w:color="auto" w:fill="auto"/>
          </w:tcPr>
          <w:p w:rsidR="00B122A7" w:rsidRPr="00131E73" w:rsidRDefault="004127F1" w:rsidP="00525386">
            <w:pPr>
              <w:jc w:val="both"/>
              <w:rPr>
                <w:sz w:val="20"/>
                <w:szCs w:val="20"/>
                <w:lang w:val="uk-UA"/>
              </w:rPr>
            </w:pPr>
            <w:r w:rsidRPr="004127F1">
              <w:rPr>
                <w:sz w:val="20"/>
                <w:szCs w:val="20"/>
                <w:lang w:val="uk-UA"/>
              </w:rPr>
              <w:t xml:space="preserve">Тема 5. </w:t>
            </w:r>
            <w:proofErr w:type="spellStart"/>
            <w:r w:rsidRPr="004127F1">
              <w:rPr>
                <w:sz w:val="20"/>
                <w:szCs w:val="20"/>
                <w:lang w:val="uk-UA"/>
              </w:rPr>
              <w:t>Ранньомодерні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 xml:space="preserve"> європейські гранд-</w:t>
            </w:r>
            <w:proofErr w:type="spellStart"/>
            <w:r w:rsidRPr="004127F1">
              <w:rPr>
                <w:sz w:val="20"/>
                <w:szCs w:val="20"/>
                <w:lang w:val="uk-UA"/>
              </w:rPr>
              <w:t>наративи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 xml:space="preserve">. Епоха Ренесансу і гуманізм. Історики та історіографія </w:t>
            </w:r>
            <w:r w:rsidRPr="004127F1">
              <w:rPr>
                <w:sz w:val="20"/>
                <w:szCs w:val="20"/>
                <w:lang w:val="uk-UA"/>
              </w:rPr>
              <w:lastRenderedPageBreak/>
              <w:t>європейського Ренесансу. Всесвітня історія у творах ренесансних мислителів.</w:t>
            </w:r>
          </w:p>
        </w:tc>
        <w:tc>
          <w:tcPr>
            <w:tcW w:w="1218" w:type="dxa"/>
            <w:shd w:val="clear" w:color="auto" w:fill="auto"/>
          </w:tcPr>
          <w:p w:rsidR="00B122A7" w:rsidRPr="00131E73" w:rsidRDefault="00B122A7" w:rsidP="00577E5E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525386" w:rsidRPr="00525386" w:rsidRDefault="004127F1" w:rsidP="00525386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4127F1">
              <w:rPr>
                <w:sz w:val="20"/>
                <w:szCs w:val="20"/>
                <w:lang w:val="uk-UA"/>
              </w:rPr>
              <w:t>Шапиро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 xml:space="preserve"> А. </w:t>
            </w:r>
            <w:proofErr w:type="spellStart"/>
            <w:r w:rsidRPr="004127F1">
              <w:rPr>
                <w:sz w:val="20"/>
                <w:szCs w:val="20"/>
                <w:lang w:val="uk-UA"/>
              </w:rPr>
              <w:t>Историография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4127F1">
              <w:rPr>
                <w:sz w:val="20"/>
                <w:szCs w:val="20"/>
                <w:lang w:val="uk-UA"/>
              </w:rPr>
              <w:t>древнейших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127F1">
              <w:rPr>
                <w:sz w:val="20"/>
                <w:szCs w:val="20"/>
                <w:lang w:val="uk-UA"/>
              </w:rPr>
              <w:t>времен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 xml:space="preserve"> по ХVІІІ </w:t>
            </w:r>
            <w:proofErr w:type="spellStart"/>
            <w:r w:rsidRPr="004127F1">
              <w:rPr>
                <w:sz w:val="20"/>
                <w:szCs w:val="20"/>
                <w:lang w:val="uk-UA"/>
              </w:rPr>
              <w:t>век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 xml:space="preserve">. Курс </w:t>
            </w:r>
            <w:proofErr w:type="spellStart"/>
            <w:r w:rsidRPr="004127F1">
              <w:rPr>
                <w:sz w:val="20"/>
                <w:szCs w:val="20"/>
                <w:lang w:val="uk-UA"/>
              </w:rPr>
              <w:t>лекций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127F1">
              <w:rPr>
                <w:sz w:val="20"/>
                <w:szCs w:val="20"/>
                <w:lang w:val="uk-UA"/>
              </w:rPr>
              <w:t>Ленинград</w:t>
            </w:r>
            <w:proofErr w:type="spellEnd"/>
            <w:r w:rsidRPr="004127F1">
              <w:rPr>
                <w:sz w:val="20"/>
                <w:szCs w:val="20"/>
                <w:lang w:val="uk-UA"/>
              </w:rPr>
              <w:t>, 1982.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5B0CF5" w:rsidRPr="005B0CF5" w:rsidRDefault="00525386" w:rsidP="00525386">
            <w:pPr>
              <w:jc w:val="both"/>
              <w:rPr>
                <w:sz w:val="20"/>
                <w:szCs w:val="20"/>
                <w:lang w:val="uk-UA"/>
              </w:rPr>
            </w:pPr>
            <w:r w:rsidRPr="00525386">
              <w:rPr>
                <w:sz w:val="20"/>
                <w:szCs w:val="20"/>
                <w:lang w:val="uk-UA"/>
              </w:rPr>
              <w:lastRenderedPageBreak/>
              <w:t>Яковенко Н. Вступ до історії. Київ, 2007. 376 с.</w:t>
            </w:r>
          </w:p>
          <w:p w:rsidR="00177A62" w:rsidRDefault="005B0CF5" w:rsidP="005B0CF5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5B0CF5">
              <w:rPr>
                <w:sz w:val="20"/>
                <w:szCs w:val="20"/>
                <w:lang w:val="uk-UA"/>
              </w:rPr>
              <w:t>Breisach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 E.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Historiography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Ancient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Medieval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Modern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, 3rd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Chicago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B0CF5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5B0CF5">
              <w:rPr>
                <w:sz w:val="20"/>
                <w:szCs w:val="20"/>
                <w:lang w:val="uk-UA"/>
              </w:rPr>
              <w:t>, 2007.</w:t>
            </w:r>
          </w:p>
        </w:tc>
        <w:tc>
          <w:tcPr>
            <w:tcW w:w="850" w:type="dxa"/>
            <w:shd w:val="clear" w:color="auto" w:fill="auto"/>
          </w:tcPr>
          <w:p w:rsidR="00B122A7" w:rsidRDefault="00C135B0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</w:t>
            </w:r>
            <w:r w:rsidR="00177A62" w:rsidRPr="00177A62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34" w:type="dxa"/>
            <w:shd w:val="clear" w:color="auto" w:fill="auto"/>
          </w:tcPr>
          <w:p w:rsidR="00B122A7" w:rsidRDefault="004127F1" w:rsidP="00577E5E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C135B0">
              <w:rPr>
                <w:sz w:val="20"/>
                <w:szCs w:val="20"/>
                <w:lang w:val="uk-UA"/>
              </w:rPr>
              <w:t xml:space="preserve"> тиждень</w:t>
            </w:r>
          </w:p>
        </w:tc>
      </w:tr>
      <w:tr w:rsidR="00B122A7" w:rsidRPr="008C63EA" w:rsidTr="00525386">
        <w:tc>
          <w:tcPr>
            <w:tcW w:w="735" w:type="dxa"/>
            <w:shd w:val="clear" w:color="auto" w:fill="auto"/>
          </w:tcPr>
          <w:p w:rsidR="00B122A7" w:rsidRPr="00131E73" w:rsidRDefault="00A4003A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11</w:t>
            </w:r>
            <w:r w:rsidR="00177A62">
              <w:rPr>
                <w:sz w:val="20"/>
                <w:szCs w:val="20"/>
                <w:lang w:val="uk-UA"/>
              </w:rPr>
              <w:t>-й</w:t>
            </w:r>
            <w:r w:rsidR="00821F4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B122A7" w:rsidRPr="00F949A7" w:rsidRDefault="00F949A7" w:rsidP="002D498B">
            <w:pPr>
              <w:jc w:val="both"/>
              <w:rPr>
                <w:sz w:val="20"/>
                <w:szCs w:val="20"/>
                <w:lang w:val="uk-UA"/>
              </w:rPr>
            </w:pPr>
            <w:r w:rsidRPr="00F949A7">
              <w:rPr>
                <w:sz w:val="20"/>
                <w:szCs w:val="20"/>
                <w:lang w:val="uk-UA"/>
              </w:rPr>
              <w:t>Тема 6. Філософська історія Просвітництва і Козацькі літописи. Формування раціонального світогляду. Європейське Просвітництво та його філософська історія. Особливості німецького Просвітництва. Козацькі літописи. «Синопсис Київський» Інокентія Гізеля. Біографія та погляди Інокентія Гізеля. «Синопсис» як український гранд-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наратив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 та його впливи.</w:t>
            </w:r>
          </w:p>
        </w:tc>
        <w:tc>
          <w:tcPr>
            <w:tcW w:w="1218" w:type="dxa"/>
            <w:shd w:val="clear" w:color="auto" w:fill="auto"/>
          </w:tcPr>
          <w:p w:rsidR="00B122A7" w:rsidRPr="00131E73" w:rsidRDefault="002D498B" w:rsidP="002D498B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3686" w:type="dxa"/>
            <w:shd w:val="clear" w:color="auto" w:fill="auto"/>
          </w:tcPr>
          <w:p w:rsidR="0063189F" w:rsidRDefault="0063189F" w:rsidP="0063189F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3189F">
              <w:rPr>
                <w:sz w:val="20"/>
                <w:szCs w:val="20"/>
                <w:lang w:val="uk-UA"/>
              </w:rPr>
              <w:t>Дройзен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Й.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Историка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Лекции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об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энциклопедии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методологии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истории</w:t>
            </w:r>
            <w:proofErr w:type="spellEnd"/>
            <w:r w:rsidR="00F62D5C">
              <w:rPr>
                <w:sz w:val="20"/>
                <w:szCs w:val="20"/>
                <w:lang w:val="uk-UA"/>
              </w:rPr>
              <w:t>. Санкт-Петербург</w:t>
            </w:r>
            <w:r w:rsidRPr="0063189F">
              <w:rPr>
                <w:sz w:val="20"/>
                <w:szCs w:val="20"/>
                <w:lang w:val="uk-UA"/>
              </w:rPr>
              <w:t>, 2004.</w:t>
            </w:r>
          </w:p>
          <w:p w:rsidR="000D563E" w:rsidRDefault="000D563E" w:rsidP="0063189F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D563E">
              <w:rPr>
                <w:sz w:val="20"/>
                <w:szCs w:val="20"/>
                <w:lang w:val="uk-UA"/>
              </w:rPr>
              <w:t>Зашкільняк</w:t>
            </w:r>
            <w:proofErr w:type="spellEnd"/>
            <w:r w:rsidRPr="000D563E">
              <w:rPr>
                <w:sz w:val="20"/>
                <w:szCs w:val="20"/>
                <w:lang w:val="uk-UA"/>
              </w:rPr>
              <w:t xml:space="preserve"> Л. Методологія історії від давнини до сучасності. Львів, 1999.</w:t>
            </w:r>
          </w:p>
          <w:p w:rsidR="000D563E" w:rsidRDefault="000D563E" w:rsidP="0063189F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0D563E">
              <w:rPr>
                <w:sz w:val="20"/>
                <w:szCs w:val="20"/>
                <w:lang w:val="uk-UA"/>
              </w:rPr>
              <w:t>Калакура</w:t>
            </w:r>
            <w:proofErr w:type="spellEnd"/>
            <w:r w:rsidRPr="000D563E">
              <w:rPr>
                <w:sz w:val="20"/>
                <w:szCs w:val="20"/>
                <w:lang w:val="uk-UA"/>
              </w:rPr>
              <w:t xml:space="preserve"> Я. Українська історіографія. Курс лекцій. Київ, 2004.</w:t>
            </w:r>
          </w:p>
          <w:p w:rsidR="000D563E" w:rsidRDefault="000D563E" w:rsidP="0063189F">
            <w:pPr>
              <w:jc w:val="both"/>
              <w:rPr>
                <w:sz w:val="20"/>
                <w:szCs w:val="20"/>
                <w:lang w:val="uk-UA"/>
              </w:rPr>
            </w:pPr>
            <w:r w:rsidRPr="000D563E">
              <w:rPr>
                <w:sz w:val="20"/>
                <w:szCs w:val="20"/>
                <w:lang w:val="uk-UA"/>
              </w:rPr>
              <w:t xml:space="preserve">Колесник І.І. Українська історіографія XVIII – </w:t>
            </w:r>
            <w:proofErr w:type="spellStart"/>
            <w:r w:rsidRPr="000D563E">
              <w:rPr>
                <w:sz w:val="20"/>
                <w:szCs w:val="20"/>
                <w:lang w:val="uk-UA"/>
              </w:rPr>
              <w:t>поч</w:t>
            </w:r>
            <w:proofErr w:type="spellEnd"/>
            <w:r w:rsidRPr="000D563E">
              <w:rPr>
                <w:sz w:val="20"/>
                <w:szCs w:val="20"/>
                <w:lang w:val="uk-UA"/>
              </w:rPr>
              <w:t>. ХХ ст. Київ, 2000.</w:t>
            </w:r>
          </w:p>
          <w:p w:rsidR="0063189F" w:rsidRPr="0063189F" w:rsidRDefault="0063189F" w:rsidP="0063189F">
            <w:pPr>
              <w:jc w:val="both"/>
              <w:rPr>
                <w:sz w:val="20"/>
                <w:szCs w:val="20"/>
                <w:lang w:val="uk-UA"/>
              </w:rPr>
            </w:pPr>
            <w:r w:rsidRPr="0063189F">
              <w:rPr>
                <w:sz w:val="20"/>
                <w:szCs w:val="20"/>
                <w:lang w:val="uk-UA"/>
              </w:rPr>
              <w:t xml:space="preserve">Яковенко Н. Вступ до історії. Київ, 2007. </w:t>
            </w:r>
          </w:p>
          <w:p w:rsidR="009819B9" w:rsidRDefault="0063189F" w:rsidP="0063189F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3189F">
              <w:rPr>
                <w:sz w:val="20"/>
                <w:szCs w:val="20"/>
                <w:lang w:val="uk-UA"/>
              </w:rPr>
              <w:t>Breisach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E.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Historiography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: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Ancient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Medieval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Modern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, 3rd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edition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University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Chicago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3189F">
              <w:rPr>
                <w:sz w:val="20"/>
                <w:szCs w:val="20"/>
                <w:lang w:val="uk-UA"/>
              </w:rPr>
              <w:t>Press</w:t>
            </w:r>
            <w:proofErr w:type="spellEnd"/>
            <w:r w:rsidRPr="0063189F">
              <w:rPr>
                <w:sz w:val="20"/>
                <w:szCs w:val="20"/>
                <w:lang w:val="uk-UA"/>
              </w:rPr>
              <w:t>, 2007.</w:t>
            </w:r>
          </w:p>
          <w:p w:rsidR="00593F15" w:rsidRDefault="00593F15" w:rsidP="0063189F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593F15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Oxford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History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Historical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Writing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general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editorship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Daniel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Woolf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Oxford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, 2011-2012. </w:t>
            </w:r>
            <w:proofErr w:type="spellStart"/>
            <w:r w:rsidRPr="00593F15">
              <w:rPr>
                <w:sz w:val="20"/>
                <w:szCs w:val="20"/>
                <w:lang w:val="uk-UA"/>
              </w:rPr>
              <w:t>Volumes</w:t>
            </w:r>
            <w:proofErr w:type="spellEnd"/>
            <w:r w:rsidRPr="00593F15">
              <w:rPr>
                <w:sz w:val="20"/>
                <w:szCs w:val="20"/>
                <w:lang w:val="uk-UA"/>
              </w:rPr>
              <w:t xml:space="preserve"> 1.</w:t>
            </w:r>
          </w:p>
        </w:tc>
        <w:tc>
          <w:tcPr>
            <w:tcW w:w="850" w:type="dxa"/>
            <w:shd w:val="clear" w:color="auto" w:fill="auto"/>
          </w:tcPr>
          <w:p w:rsidR="00B122A7" w:rsidRDefault="00821F4B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514948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34" w:type="dxa"/>
            <w:shd w:val="clear" w:color="auto" w:fill="auto"/>
          </w:tcPr>
          <w:p w:rsidR="00B122A7" w:rsidRDefault="00821F4B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тиждень</w:t>
            </w:r>
          </w:p>
        </w:tc>
      </w:tr>
      <w:tr w:rsidR="00DB54C5" w:rsidRPr="0011122B" w:rsidTr="00525386">
        <w:tc>
          <w:tcPr>
            <w:tcW w:w="735" w:type="dxa"/>
            <w:shd w:val="clear" w:color="auto" w:fill="auto"/>
          </w:tcPr>
          <w:p w:rsidR="00DB54C5" w:rsidRDefault="00A4003A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DB54C5">
              <w:rPr>
                <w:sz w:val="20"/>
                <w:szCs w:val="20"/>
                <w:lang w:val="uk-UA"/>
              </w:rPr>
              <w:t>-й</w:t>
            </w:r>
            <w:r w:rsidR="00C569A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28" w:type="dxa"/>
            <w:shd w:val="clear" w:color="auto" w:fill="auto"/>
          </w:tcPr>
          <w:p w:rsidR="00DB54C5" w:rsidRPr="00514948" w:rsidRDefault="00F949A7" w:rsidP="006C5370">
            <w:pPr>
              <w:jc w:val="both"/>
              <w:rPr>
                <w:sz w:val="20"/>
                <w:szCs w:val="20"/>
                <w:lang w:val="uk-UA"/>
              </w:rPr>
            </w:pPr>
            <w:r w:rsidRPr="00F949A7">
              <w:rPr>
                <w:sz w:val="20"/>
                <w:szCs w:val="20"/>
                <w:lang w:val="uk-UA"/>
              </w:rPr>
              <w:t>Тема 7. Формування російського імперського гранд-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наративу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>. Український «слід» у формуванні імперської ідеології. Початки історичної науки в Російській імперії. В.°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Татіщев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>. Перші спроби створення гранд-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наративу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. Німецькі історики в російській історіографії. 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М.°Ломоносов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 та його послідовники.</w:t>
            </w:r>
          </w:p>
        </w:tc>
        <w:tc>
          <w:tcPr>
            <w:tcW w:w="1218" w:type="dxa"/>
            <w:shd w:val="clear" w:color="auto" w:fill="auto"/>
          </w:tcPr>
          <w:p w:rsidR="00DB54C5" w:rsidRDefault="00F949A7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3686" w:type="dxa"/>
            <w:shd w:val="clear" w:color="auto" w:fill="auto"/>
          </w:tcPr>
          <w:p w:rsidR="0011122B" w:rsidRDefault="0011122B" w:rsidP="006C5370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</w:t>
            </w:r>
            <w:r w:rsidRPr="0011122B">
              <w:rPr>
                <w:sz w:val="20"/>
                <w:szCs w:val="20"/>
                <w:lang w:val="uk-UA"/>
              </w:rPr>
              <w:t>ашкільняк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Л. Методологія історії від давнини до сучасності. Львів, 1999.</w:t>
            </w:r>
          </w:p>
          <w:p w:rsidR="0011122B" w:rsidRDefault="006D1D79" w:rsidP="006C5370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D1D79">
              <w:rPr>
                <w:sz w:val="20"/>
                <w:szCs w:val="20"/>
                <w:lang w:val="uk-UA"/>
              </w:rPr>
              <w:t>Карамзин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, Н.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История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государства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Российского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. В 12-ти т. С.-Петербург, 1816-1829. </w:t>
            </w:r>
          </w:p>
          <w:p w:rsidR="00DB54C5" w:rsidRDefault="0011122B" w:rsidP="0011122B">
            <w:pPr>
              <w:jc w:val="both"/>
              <w:rPr>
                <w:sz w:val="20"/>
                <w:szCs w:val="20"/>
                <w:lang w:val="uk-UA"/>
              </w:rPr>
            </w:pPr>
            <w:r w:rsidRPr="0011122B">
              <w:rPr>
                <w:sz w:val="20"/>
                <w:szCs w:val="20"/>
                <w:lang w:val="uk-UA"/>
              </w:rPr>
              <w:t xml:space="preserve">Наумова Г.Р.,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Шикло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А.Е.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Историография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истории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России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</w:t>
            </w:r>
            <w:r w:rsidRPr="0011122B">
              <w:rPr>
                <w:sz w:val="20"/>
                <w:szCs w:val="20"/>
                <w:lang w:val="uk-UA"/>
              </w:rPr>
              <w:t>Мо</w:t>
            </w:r>
            <w:r>
              <w:rPr>
                <w:sz w:val="20"/>
                <w:szCs w:val="20"/>
                <w:lang w:val="uk-UA"/>
              </w:rPr>
              <w:t>сква,</w:t>
            </w:r>
            <w:r w:rsidRPr="0011122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2009. </w:t>
            </w:r>
          </w:p>
          <w:p w:rsidR="0011122B" w:rsidRPr="00514948" w:rsidRDefault="0011122B" w:rsidP="0011122B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1122B">
              <w:rPr>
                <w:sz w:val="20"/>
                <w:szCs w:val="20"/>
                <w:lang w:val="uk-UA"/>
              </w:rPr>
              <w:t>Breіsach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A.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Historiography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Ancient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Medieval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Modern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Chicago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London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>, 1983.</w:t>
            </w:r>
          </w:p>
        </w:tc>
        <w:tc>
          <w:tcPr>
            <w:tcW w:w="850" w:type="dxa"/>
            <w:shd w:val="clear" w:color="auto" w:fill="auto"/>
          </w:tcPr>
          <w:p w:rsidR="00DB54C5" w:rsidRDefault="00C569A1" w:rsidP="00C569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E40BEA">
              <w:rPr>
                <w:sz w:val="20"/>
                <w:szCs w:val="20"/>
                <w:lang w:val="uk-UA"/>
              </w:rPr>
              <w:t xml:space="preserve"> год.</w:t>
            </w:r>
            <w:r w:rsidR="005E590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B54C5" w:rsidRDefault="00C569A1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тиждень</w:t>
            </w:r>
          </w:p>
        </w:tc>
      </w:tr>
      <w:tr w:rsidR="00C569A1" w:rsidRPr="00C569A1" w:rsidTr="00525386">
        <w:tc>
          <w:tcPr>
            <w:tcW w:w="735" w:type="dxa"/>
            <w:shd w:val="clear" w:color="auto" w:fill="auto"/>
          </w:tcPr>
          <w:p w:rsidR="00C569A1" w:rsidRDefault="00A4003A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C569A1">
              <w:rPr>
                <w:sz w:val="20"/>
                <w:szCs w:val="20"/>
                <w:lang w:val="uk-UA"/>
              </w:rPr>
              <w:t>-й</w:t>
            </w:r>
          </w:p>
        </w:tc>
        <w:tc>
          <w:tcPr>
            <w:tcW w:w="2828" w:type="dxa"/>
            <w:shd w:val="clear" w:color="auto" w:fill="auto"/>
          </w:tcPr>
          <w:p w:rsidR="00C569A1" w:rsidRPr="00DB54C5" w:rsidRDefault="00F949A7" w:rsidP="00EC133D">
            <w:pPr>
              <w:jc w:val="both"/>
              <w:rPr>
                <w:sz w:val="20"/>
                <w:szCs w:val="20"/>
                <w:lang w:val="uk-UA"/>
              </w:rPr>
            </w:pPr>
            <w:r w:rsidRPr="00F949A7">
              <w:rPr>
                <w:sz w:val="20"/>
                <w:szCs w:val="20"/>
                <w:lang w:val="uk-UA"/>
              </w:rPr>
              <w:t>Тема 8. Європейські гранд-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наративи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 19 - початку 20 ст. Романтична історіографія: від народу до нації. Позитивізм: чи потрібен історичний синтез? Історична соціологія та її пропозиції до історії. Марксистська історична соціологія: революція чи реформи.</w:t>
            </w:r>
          </w:p>
        </w:tc>
        <w:tc>
          <w:tcPr>
            <w:tcW w:w="1218" w:type="dxa"/>
            <w:shd w:val="clear" w:color="auto" w:fill="auto"/>
          </w:tcPr>
          <w:p w:rsidR="00C569A1" w:rsidRDefault="00F949A7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3686" w:type="dxa"/>
            <w:shd w:val="clear" w:color="auto" w:fill="auto"/>
          </w:tcPr>
          <w:p w:rsidR="006D1D79" w:rsidRDefault="006D1D79" w:rsidP="006D1D79">
            <w:pPr>
              <w:jc w:val="both"/>
              <w:rPr>
                <w:sz w:val="20"/>
                <w:szCs w:val="20"/>
                <w:lang w:val="uk-UA"/>
              </w:rPr>
            </w:pPr>
            <w:r w:rsidRPr="006D1D79">
              <w:rPr>
                <w:sz w:val="20"/>
                <w:szCs w:val="20"/>
                <w:lang w:val="uk-UA"/>
              </w:rPr>
              <w:t xml:space="preserve">Гуревич А.Я.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Исторический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синтез и школа “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Анналов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>”. Москва, 1993.</w:t>
            </w:r>
          </w:p>
          <w:p w:rsidR="0011122B" w:rsidRDefault="0011122B" w:rsidP="006D1D79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11122B">
              <w:rPr>
                <w:sz w:val="20"/>
                <w:szCs w:val="20"/>
                <w:lang w:val="uk-UA"/>
              </w:rPr>
              <w:t>Историография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истории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нового и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новейшего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времени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стран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Европы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и Америки /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Под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ред. И.П.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Дементьева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 xml:space="preserve"> и А.И. </w:t>
            </w:r>
            <w:proofErr w:type="spellStart"/>
            <w:r w:rsidRPr="0011122B">
              <w:rPr>
                <w:sz w:val="20"/>
                <w:szCs w:val="20"/>
                <w:lang w:val="uk-UA"/>
              </w:rPr>
              <w:t>Патрушева</w:t>
            </w:r>
            <w:proofErr w:type="spellEnd"/>
            <w:r w:rsidRPr="0011122B">
              <w:rPr>
                <w:sz w:val="20"/>
                <w:szCs w:val="20"/>
                <w:lang w:val="uk-UA"/>
              </w:rPr>
              <w:t>. Москва, 2000.</w:t>
            </w:r>
          </w:p>
          <w:p w:rsidR="006D1D79" w:rsidRPr="006D1D79" w:rsidRDefault="006D1D79" w:rsidP="006D1D79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D1D79">
              <w:rPr>
                <w:sz w:val="20"/>
                <w:szCs w:val="20"/>
                <w:lang w:val="uk-UA"/>
              </w:rPr>
              <w:t>Breіsach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A.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Historiography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Ancient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Medieval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Modern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Chicago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London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, 1983. </w:t>
            </w:r>
          </w:p>
          <w:p w:rsidR="00033318" w:rsidRDefault="006D1D79" w:rsidP="006D1D79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D1D79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Oxford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History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Historical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Writing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general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editorship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Daniel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Woolf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Oxford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, 2011-2012.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Volumes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1.</w:t>
            </w:r>
          </w:p>
          <w:p w:rsidR="006D1D79" w:rsidRPr="00C569A1" w:rsidRDefault="006D1D79" w:rsidP="006D1D79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D1D79">
              <w:rPr>
                <w:sz w:val="20"/>
                <w:szCs w:val="20"/>
                <w:lang w:val="uk-UA"/>
              </w:rPr>
              <w:t>World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History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by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World’s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Historians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P.Spickard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J.V.Spickard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K.M.Cragg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Boston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etc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Mc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Graw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Hill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>, 1998.</w:t>
            </w:r>
          </w:p>
        </w:tc>
        <w:tc>
          <w:tcPr>
            <w:tcW w:w="850" w:type="dxa"/>
            <w:shd w:val="clear" w:color="auto" w:fill="auto"/>
          </w:tcPr>
          <w:p w:rsidR="00C569A1" w:rsidRDefault="00C569A1" w:rsidP="00C569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34" w:type="dxa"/>
            <w:shd w:val="clear" w:color="auto" w:fill="auto"/>
          </w:tcPr>
          <w:p w:rsidR="00C569A1" w:rsidRDefault="00C569A1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тиждень</w:t>
            </w:r>
          </w:p>
        </w:tc>
      </w:tr>
      <w:tr w:rsidR="00C569A1" w:rsidRPr="00016FDD" w:rsidTr="00525386">
        <w:tc>
          <w:tcPr>
            <w:tcW w:w="735" w:type="dxa"/>
            <w:shd w:val="clear" w:color="auto" w:fill="auto"/>
          </w:tcPr>
          <w:p w:rsidR="00C569A1" w:rsidRDefault="00A4003A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="00016FDD">
              <w:rPr>
                <w:sz w:val="20"/>
                <w:szCs w:val="20"/>
                <w:lang w:val="uk-UA"/>
              </w:rPr>
              <w:t>-й</w:t>
            </w:r>
          </w:p>
        </w:tc>
        <w:tc>
          <w:tcPr>
            <w:tcW w:w="2828" w:type="dxa"/>
            <w:shd w:val="clear" w:color="auto" w:fill="auto"/>
          </w:tcPr>
          <w:p w:rsidR="00C569A1" w:rsidRPr="00F949A7" w:rsidRDefault="00F949A7" w:rsidP="004A02A2">
            <w:pPr>
              <w:jc w:val="both"/>
              <w:rPr>
                <w:sz w:val="20"/>
                <w:szCs w:val="20"/>
                <w:lang w:val="uk-UA"/>
              </w:rPr>
            </w:pPr>
            <w:r w:rsidRPr="00F949A7">
              <w:rPr>
                <w:sz w:val="20"/>
                <w:szCs w:val="20"/>
                <w:lang w:val="uk-UA"/>
              </w:rPr>
              <w:t>Тема 9. Формування українського гранд-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наративу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. «Малоросійські» 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синтези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 історії України. Микола Костомаров і Кирило-</w:t>
            </w:r>
            <w:proofErr w:type="spellStart"/>
            <w:r w:rsidRPr="00F949A7">
              <w:rPr>
                <w:sz w:val="20"/>
                <w:szCs w:val="20"/>
                <w:lang w:val="uk-UA"/>
              </w:rPr>
              <w:t>Мефодіївське</w:t>
            </w:r>
            <w:proofErr w:type="spellEnd"/>
            <w:r w:rsidRPr="00F949A7">
              <w:rPr>
                <w:sz w:val="20"/>
                <w:szCs w:val="20"/>
                <w:lang w:val="uk-UA"/>
              </w:rPr>
              <w:t xml:space="preserve"> братство. Українські громадівці та їх національна позиція. Михайло Драгоманов і Володимир Антонович: фундамент новочасної історії України.</w:t>
            </w:r>
          </w:p>
        </w:tc>
        <w:tc>
          <w:tcPr>
            <w:tcW w:w="1218" w:type="dxa"/>
            <w:shd w:val="clear" w:color="auto" w:fill="auto"/>
          </w:tcPr>
          <w:p w:rsidR="00C569A1" w:rsidRDefault="00F949A7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3686" w:type="dxa"/>
            <w:shd w:val="clear" w:color="auto" w:fill="auto"/>
          </w:tcPr>
          <w:p w:rsidR="006D1D79" w:rsidRDefault="006D1D79" w:rsidP="00C569A1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D1D79">
              <w:rPr>
                <w:sz w:val="20"/>
                <w:szCs w:val="20"/>
                <w:lang w:val="uk-UA"/>
              </w:rPr>
              <w:t>Гирич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І. Українські інтелектуали і політична окремішність (середина ХІХ – початок ХХ ст.). Київ: «Український письменник», 2014.</w:t>
            </w:r>
          </w:p>
          <w:p w:rsidR="000D6837" w:rsidRDefault="006D1D79" w:rsidP="00C569A1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6D1D79">
              <w:rPr>
                <w:sz w:val="20"/>
                <w:szCs w:val="20"/>
                <w:lang w:val="uk-UA"/>
              </w:rPr>
              <w:t>Калакура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Я. Українська історіографія. Курс лекцій. Київ, 2004.</w:t>
            </w:r>
          </w:p>
          <w:p w:rsidR="006D1D79" w:rsidRDefault="006D1D79" w:rsidP="00C569A1">
            <w:pPr>
              <w:jc w:val="both"/>
              <w:rPr>
                <w:sz w:val="20"/>
                <w:szCs w:val="20"/>
                <w:lang w:val="uk-UA"/>
              </w:rPr>
            </w:pPr>
            <w:r w:rsidRPr="006D1D79">
              <w:rPr>
                <w:sz w:val="20"/>
                <w:szCs w:val="20"/>
                <w:lang w:val="uk-UA"/>
              </w:rPr>
              <w:t xml:space="preserve">Колесник І.І. Українська історіографія XVIII –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поч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>. ХХ ст. Київ, 2000.</w:t>
            </w:r>
          </w:p>
          <w:p w:rsidR="00A23D18" w:rsidRPr="00A23D18" w:rsidRDefault="00A23D18" w:rsidP="00A23D18">
            <w:pPr>
              <w:jc w:val="both"/>
              <w:rPr>
                <w:sz w:val="20"/>
                <w:szCs w:val="20"/>
                <w:lang w:val="uk-UA"/>
              </w:rPr>
            </w:pPr>
            <w:r w:rsidRPr="00A23D18">
              <w:rPr>
                <w:sz w:val="20"/>
                <w:szCs w:val="20"/>
                <w:lang w:val="uk-UA"/>
              </w:rPr>
              <w:t xml:space="preserve">Яковенко Н. Вступ до історії. Київ, 2007. </w:t>
            </w:r>
          </w:p>
          <w:p w:rsidR="006D1D79" w:rsidRDefault="006D1D79" w:rsidP="00A23D18">
            <w:pPr>
              <w:jc w:val="both"/>
              <w:rPr>
                <w:sz w:val="20"/>
                <w:szCs w:val="20"/>
                <w:lang w:val="uk-UA"/>
              </w:rPr>
            </w:pPr>
            <w:r w:rsidRPr="006D1D79">
              <w:rPr>
                <w:sz w:val="20"/>
                <w:szCs w:val="20"/>
                <w:lang w:val="uk-UA"/>
              </w:rPr>
              <w:t xml:space="preserve">Яремчук В.П. Українська історіографія: суспільно-політична історія: посібник. Острог: Вид-во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Нац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>. ун-ту «Острозька академія», 2017.</w:t>
            </w:r>
          </w:p>
          <w:p w:rsidR="00A23D18" w:rsidRPr="00C569A1" w:rsidRDefault="006D1D79" w:rsidP="00A23D18">
            <w:pPr>
              <w:jc w:val="both"/>
              <w:rPr>
                <w:sz w:val="20"/>
                <w:szCs w:val="20"/>
                <w:lang w:val="uk-UA"/>
              </w:rPr>
            </w:pPr>
            <w:r w:rsidRPr="006D1D79">
              <w:rPr>
                <w:sz w:val="20"/>
                <w:szCs w:val="20"/>
                <w:lang w:val="uk-UA"/>
              </w:rPr>
              <w:t xml:space="preserve">Ясь О. Історик і стиль. Визначні постаті українського </w:t>
            </w:r>
            <w:proofErr w:type="spellStart"/>
            <w:r w:rsidRPr="006D1D79">
              <w:rPr>
                <w:sz w:val="20"/>
                <w:szCs w:val="20"/>
                <w:lang w:val="uk-UA"/>
              </w:rPr>
              <w:t>історіописання</w:t>
            </w:r>
            <w:proofErr w:type="spellEnd"/>
            <w:r w:rsidRPr="006D1D79">
              <w:rPr>
                <w:sz w:val="20"/>
                <w:szCs w:val="20"/>
                <w:lang w:val="uk-UA"/>
              </w:rPr>
              <w:t xml:space="preserve"> у світлі </w:t>
            </w:r>
            <w:r w:rsidRPr="006D1D79">
              <w:rPr>
                <w:sz w:val="20"/>
                <w:szCs w:val="20"/>
                <w:lang w:val="uk-UA"/>
              </w:rPr>
              <w:lastRenderedPageBreak/>
              <w:t>культурних епох  (початок ХІХ – 80-ті роки ХХ ст. Монографія у 2-х частинах. Київ, 2014. Частина 1-2.</w:t>
            </w:r>
          </w:p>
        </w:tc>
        <w:tc>
          <w:tcPr>
            <w:tcW w:w="850" w:type="dxa"/>
            <w:shd w:val="clear" w:color="auto" w:fill="auto"/>
          </w:tcPr>
          <w:p w:rsidR="00C569A1" w:rsidRDefault="00F949A7" w:rsidP="00C569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</w:t>
            </w:r>
            <w:r w:rsidR="00016FDD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34" w:type="dxa"/>
            <w:shd w:val="clear" w:color="auto" w:fill="auto"/>
          </w:tcPr>
          <w:p w:rsidR="00C569A1" w:rsidRDefault="00F949A7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тижні</w:t>
            </w:r>
          </w:p>
        </w:tc>
      </w:tr>
      <w:tr w:rsidR="00C569A1" w:rsidRPr="00016FDD" w:rsidTr="00525386">
        <w:tc>
          <w:tcPr>
            <w:tcW w:w="735" w:type="dxa"/>
            <w:shd w:val="clear" w:color="auto" w:fill="auto"/>
          </w:tcPr>
          <w:p w:rsidR="00C569A1" w:rsidRDefault="00A4003A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</w:t>
            </w:r>
            <w:r w:rsidR="00016FDD">
              <w:rPr>
                <w:sz w:val="20"/>
                <w:szCs w:val="20"/>
                <w:lang w:val="uk-UA"/>
              </w:rPr>
              <w:t>-й</w:t>
            </w:r>
          </w:p>
        </w:tc>
        <w:tc>
          <w:tcPr>
            <w:tcW w:w="2828" w:type="dxa"/>
            <w:shd w:val="clear" w:color="auto" w:fill="auto"/>
          </w:tcPr>
          <w:p w:rsidR="00C569A1" w:rsidRPr="00DB54C5" w:rsidRDefault="00F76C34" w:rsidP="00450905">
            <w:pPr>
              <w:jc w:val="both"/>
              <w:rPr>
                <w:sz w:val="20"/>
                <w:szCs w:val="20"/>
                <w:lang w:val="uk-UA"/>
              </w:rPr>
            </w:pPr>
            <w:r w:rsidRPr="00F76C34">
              <w:rPr>
                <w:sz w:val="20"/>
                <w:szCs w:val="20"/>
                <w:lang w:val="uk-UA"/>
              </w:rPr>
              <w:t>Тема 10. Утвердження українського національного гранд-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наративу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>. Постання державницької концепції національної історії та її теоретичні підстави. Історія України в творах галицьких та еміграційних істориків. С.°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Томашівський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О.°Терлецький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І.°Крип’якевич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>, О.°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Оглоблин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>. Радянський гранд-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наратив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 і місце історії України в ньому. Трансформація радянської історичної науки та історіографії. Формування історії СРСР. Українська історіографія в умовах ідеологічного диктату. Радянська концепція історії України.</w:t>
            </w:r>
          </w:p>
        </w:tc>
        <w:tc>
          <w:tcPr>
            <w:tcW w:w="1218" w:type="dxa"/>
            <w:shd w:val="clear" w:color="auto" w:fill="auto"/>
          </w:tcPr>
          <w:p w:rsidR="00C569A1" w:rsidRDefault="00F76C34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3686" w:type="dxa"/>
            <w:shd w:val="clear" w:color="auto" w:fill="auto"/>
          </w:tcPr>
          <w:p w:rsidR="007A437D" w:rsidRPr="007A437D" w:rsidRDefault="007A437D" w:rsidP="007A437D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A437D">
              <w:rPr>
                <w:sz w:val="20"/>
                <w:szCs w:val="20"/>
                <w:lang w:val="uk-UA"/>
              </w:rPr>
              <w:t>Гирич</w:t>
            </w:r>
            <w:proofErr w:type="spellEnd"/>
            <w:r w:rsidRPr="007A437D">
              <w:rPr>
                <w:sz w:val="20"/>
                <w:szCs w:val="20"/>
                <w:lang w:val="uk-UA"/>
              </w:rPr>
              <w:t xml:space="preserve"> І. Українські інтелектуали і політична окремішність (середина ХІХ – початок ХХ ст.). Київ: «Український письменник», 2014. </w:t>
            </w:r>
          </w:p>
          <w:p w:rsidR="007A437D" w:rsidRDefault="007A437D" w:rsidP="007A437D">
            <w:pPr>
              <w:jc w:val="both"/>
              <w:rPr>
                <w:sz w:val="20"/>
                <w:szCs w:val="20"/>
                <w:lang w:val="uk-UA"/>
              </w:rPr>
            </w:pPr>
            <w:r w:rsidRPr="007A437D">
              <w:rPr>
                <w:sz w:val="20"/>
                <w:szCs w:val="20"/>
                <w:lang w:val="uk-UA"/>
              </w:rPr>
              <w:t>Грушевський, М., Історія України-Руси. Т. 1-10. Київ, 1991-1999.</w:t>
            </w:r>
          </w:p>
          <w:p w:rsidR="00D31294" w:rsidRPr="00D31294" w:rsidRDefault="00D31294" w:rsidP="00D3129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D31294">
              <w:rPr>
                <w:sz w:val="20"/>
                <w:szCs w:val="20"/>
                <w:lang w:val="uk-UA"/>
              </w:rPr>
              <w:t>Тельвак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В. Теоретико-методологічні підстави історичних поглядів Михайла Грушевського (кінець ХІХ – початок ХХ століття). Нью Йорк, Дрогобич, 2002. </w:t>
            </w:r>
          </w:p>
          <w:p w:rsidR="00D31294" w:rsidRDefault="00D31294" w:rsidP="00D31294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D31294">
              <w:rPr>
                <w:sz w:val="20"/>
                <w:szCs w:val="20"/>
                <w:lang w:val="uk-UA"/>
              </w:rPr>
              <w:t>Тельвак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В.,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Педич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В. Львівська історична школа Михайла Грушевського. Львів: Вид-во «Світ», 2016.</w:t>
            </w:r>
          </w:p>
          <w:p w:rsidR="00B5025A" w:rsidRDefault="0070551E" w:rsidP="00450905">
            <w:pPr>
              <w:jc w:val="both"/>
              <w:rPr>
                <w:sz w:val="20"/>
                <w:szCs w:val="20"/>
                <w:lang w:val="uk-UA"/>
              </w:rPr>
            </w:pPr>
            <w:r w:rsidRPr="0070551E">
              <w:rPr>
                <w:sz w:val="20"/>
                <w:szCs w:val="20"/>
                <w:lang w:val="uk-UA"/>
              </w:rPr>
              <w:t>Яремчук В. П. Минуле України в історичній науці УРСР післясталінської доби : монографія. Острог, 2009.</w:t>
            </w:r>
          </w:p>
          <w:p w:rsidR="003B3DF0" w:rsidRPr="00C569A1" w:rsidRDefault="003B3DF0" w:rsidP="00450905">
            <w:pPr>
              <w:jc w:val="both"/>
              <w:rPr>
                <w:sz w:val="20"/>
                <w:szCs w:val="20"/>
                <w:lang w:val="uk-UA"/>
              </w:rPr>
            </w:pPr>
            <w:r w:rsidRPr="003B3DF0">
              <w:rPr>
                <w:sz w:val="20"/>
                <w:szCs w:val="20"/>
                <w:lang w:val="uk-UA"/>
              </w:rPr>
              <w:t xml:space="preserve">Ясь О. Історик і стиль. Визначні постаті українського </w:t>
            </w:r>
            <w:proofErr w:type="spellStart"/>
            <w:r w:rsidRPr="003B3DF0">
              <w:rPr>
                <w:sz w:val="20"/>
                <w:szCs w:val="20"/>
                <w:lang w:val="uk-UA"/>
              </w:rPr>
              <w:t>історіописання</w:t>
            </w:r>
            <w:proofErr w:type="spellEnd"/>
            <w:r w:rsidRPr="003B3DF0">
              <w:rPr>
                <w:sz w:val="20"/>
                <w:szCs w:val="20"/>
                <w:lang w:val="uk-UA"/>
              </w:rPr>
              <w:t xml:space="preserve"> у світлі культурних епох  (початок ХІХ – 80-ті роки ХХ ст. Монографія у 2-х частинах. Київ, 2014. Частина 1-2.</w:t>
            </w:r>
          </w:p>
        </w:tc>
        <w:tc>
          <w:tcPr>
            <w:tcW w:w="850" w:type="dxa"/>
            <w:shd w:val="clear" w:color="auto" w:fill="auto"/>
          </w:tcPr>
          <w:p w:rsidR="00C569A1" w:rsidRDefault="00F76C34" w:rsidP="00C569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="00016FDD">
              <w:rPr>
                <w:sz w:val="20"/>
                <w:szCs w:val="20"/>
                <w:lang w:val="uk-UA"/>
              </w:rPr>
              <w:t xml:space="preserve"> год.</w:t>
            </w:r>
          </w:p>
        </w:tc>
        <w:tc>
          <w:tcPr>
            <w:tcW w:w="1134" w:type="dxa"/>
            <w:shd w:val="clear" w:color="auto" w:fill="auto"/>
          </w:tcPr>
          <w:p w:rsidR="00C569A1" w:rsidRDefault="00F76C34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тижні</w:t>
            </w:r>
          </w:p>
        </w:tc>
      </w:tr>
      <w:tr w:rsidR="00C569A1" w:rsidRPr="00016FDD" w:rsidTr="00525386">
        <w:tc>
          <w:tcPr>
            <w:tcW w:w="735" w:type="dxa"/>
            <w:shd w:val="clear" w:color="auto" w:fill="auto"/>
          </w:tcPr>
          <w:p w:rsidR="00C569A1" w:rsidRDefault="00A4003A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="00016FDD">
              <w:rPr>
                <w:sz w:val="20"/>
                <w:szCs w:val="20"/>
                <w:lang w:val="uk-UA"/>
              </w:rPr>
              <w:t>-й</w:t>
            </w:r>
          </w:p>
        </w:tc>
        <w:tc>
          <w:tcPr>
            <w:tcW w:w="2828" w:type="dxa"/>
            <w:shd w:val="clear" w:color="auto" w:fill="auto"/>
          </w:tcPr>
          <w:p w:rsidR="00C569A1" w:rsidRPr="00F76C34" w:rsidRDefault="00F76C34" w:rsidP="005A66A0">
            <w:pPr>
              <w:jc w:val="both"/>
              <w:rPr>
                <w:sz w:val="20"/>
                <w:szCs w:val="20"/>
                <w:lang w:val="uk-UA"/>
              </w:rPr>
            </w:pPr>
            <w:r w:rsidRPr="00F76C34">
              <w:rPr>
                <w:sz w:val="20"/>
                <w:szCs w:val="20"/>
                <w:lang w:val="uk-UA"/>
              </w:rPr>
              <w:t>Тема 11. Сучасні підходи до історичного синтезу в світовій та українській історіографії. Критика гранд-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наративів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 в західній історіографії. Пропозиції Школи «Аннали». Підходи до 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синтезів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 в національних 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історіографіях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. Праці Д. 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Іггерса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. Методологічні аспекти творення національних 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синтезів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>. Соціальні функції гранд-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наративу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 в сучасному світі – два підходи. Дискусії навколо українського гранд-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наративу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. «Подолання 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минклого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>» (</w:t>
            </w:r>
            <w:proofErr w:type="spellStart"/>
            <w:r w:rsidRPr="00F76C34">
              <w:rPr>
                <w:sz w:val="20"/>
                <w:szCs w:val="20"/>
                <w:lang w:val="uk-UA"/>
              </w:rPr>
              <w:t>Я.Грицак</w:t>
            </w:r>
            <w:proofErr w:type="spellEnd"/>
            <w:r w:rsidRPr="00F76C34">
              <w:rPr>
                <w:sz w:val="20"/>
                <w:szCs w:val="20"/>
                <w:lang w:val="uk-UA"/>
              </w:rPr>
              <w:t xml:space="preserve">). (2 год.).  </w:t>
            </w:r>
          </w:p>
        </w:tc>
        <w:tc>
          <w:tcPr>
            <w:tcW w:w="1218" w:type="dxa"/>
            <w:shd w:val="clear" w:color="auto" w:fill="auto"/>
          </w:tcPr>
          <w:p w:rsidR="00C569A1" w:rsidRDefault="00016FDD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Лекція</w:t>
            </w:r>
          </w:p>
        </w:tc>
        <w:tc>
          <w:tcPr>
            <w:tcW w:w="3686" w:type="dxa"/>
            <w:shd w:val="clear" w:color="auto" w:fill="auto"/>
          </w:tcPr>
          <w:p w:rsidR="00D31294" w:rsidRDefault="00D31294" w:rsidP="00A23D18">
            <w:pPr>
              <w:jc w:val="both"/>
              <w:rPr>
                <w:sz w:val="20"/>
                <w:szCs w:val="20"/>
                <w:lang w:val="uk-UA"/>
              </w:rPr>
            </w:pPr>
            <w:r w:rsidRPr="00D31294">
              <w:rPr>
                <w:sz w:val="20"/>
                <w:szCs w:val="20"/>
                <w:lang w:val="uk-UA"/>
              </w:rPr>
              <w:t xml:space="preserve">Доманська Е. Історія та сучасна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гуманітаристика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>: дослідження з теорії знання про минуле. Київ, 2012.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0E62D4" w:rsidRDefault="00B376DC" w:rsidP="00A23D1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B376DC">
              <w:rPr>
                <w:sz w:val="20"/>
                <w:szCs w:val="20"/>
                <w:lang w:val="uk-UA"/>
              </w:rPr>
              <w:t>Иггерс</w:t>
            </w:r>
            <w:proofErr w:type="spellEnd"/>
            <w:r w:rsidRPr="00B376DC">
              <w:rPr>
                <w:sz w:val="20"/>
                <w:szCs w:val="20"/>
                <w:lang w:val="uk-UA"/>
              </w:rPr>
              <w:t xml:space="preserve"> Г., Ван Э. </w:t>
            </w:r>
            <w:proofErr w:type="spellStart"/>
            <w:r w:rsidRPr="00B376DC">
              <w:rPr>
                <w:sz w:val="20"/>
                <w:szCs w:val="20"/>
                <w:lang w:val="uk-UA"/>
              </w:rPr>
              <w:t>Глобальная</w:t>
            </w:r>
            <w:proofErr w:type="spellEnd"/>
            <w:r w:rsidRPr="00B376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6DC">
              <w:rPr>
                <w:sz w:val="20"/>
                <w:szCs w:val="20"/>
                <w:lang w:val="uk-UA"/>
              </w:rPr>
              <w:t>история</w:t>
            </w:r>
            <w:proofErr w:type="spellEnd"/>
            <w:r w:rsidRPr="00B376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6DC">
              <w:rPr>
                <w:sz w:val="20"/>
                <w:szCs w:val="20"/>
                <w:lang w:val="uk-UA"/>
              </w:rPr>
              <w:t>современной</w:t>
            </w:r>
            <w:proofErr w:type="spellEnd"/>
            <w:r w:rsidRPr="00B376D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76DC">
              <w:rPr>
                <w:sz w:val="20"/>
                <w:szCs w:val="20"/>
                <w:lang w:val="uk-UA"/>
              </w:rPr>
              <w:t>историографии</w:t>
            </w:r>
            <w:proofErr w:type="spellEnd"/>
            <w:r w:rsidRPr="00B376DC">
              <w:rPr>
                <w:sz w:val="20"/>
                <w:szCs w:val="20"/>
                <w:lang w:val="uk-UA"/>
              </w:rPr>
              <w:t>. Москва: «Канон» РООИ «</w:t>
            </w:r>
            <w:proofErr w:type="spellStart"/>
            <w:r w:rsidRPr="00B376DC">
              <w:rPr>
                <w:sz w:val="20"/>
                <w:szCs w:val="20"/>
                <w:lang w:val="uk-UA"/>
              </w:rPr>
              <w:t>Реабилитация</w:t>
            </w:r>
            <w:proofErr w:type="spellEnd"/>
            <w:r w:rsidRPr="00B376DC">
              <w:rPr>
                <w:sz w:val="20"/>
                <w:szCs w:val="20"/>
                <w:lang w:val="uk-UA"/>
              </w:rPr>
              <w:t>», 2012,</w:t>
            </w:r>
          </w:p>
          <w:p w:rsidR="00D31294" w:rsidRDefault="00D31294" w:rsidP="00A23D1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Репина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Л.П. </w:t>
            </w:r>
            <w:proofErr w:type="spellStart"/>
            <w:r>
              <w:rPr>
                <w:sz w:val="20"/>
                <w:szCs w:val="20"/>
                <w:lang w:val="uk-UA"/>
              </w:rPr>
              <w:t>Историческая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наука на </w:t>
            </w:r>
            <w:proofErr w:type="spellStart"/>
            <w:r>
              <w:rPr>
                <w:sz w:val="20"/>
                <w:szCs w:val="20"/>
                <w:lang w:val="uk-UA"/>
              </w:rPr>
              <w:t>рубеже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XX-</w:t>
            </w:r>
            <w:r w:rsidRPr="00D31294">
              <w:rPr>
                <w:sz w:val="20"/>
                <w:szCs w:val="20"/>
                <w:lang w:val="uk-UA"/>
              </w:rPr>
              <w:t xml:space="preserve">XXI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вв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.: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социальные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теории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историографическая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практика</w:t>
            </w:r>
            <w:r>
              <w:rPr>
                <w:sz w:val="20"/>
                <w:szCs w:val="20"/>
                <w:lang w:val="uk-UA"/>
              </w:rPr>
              <w:t xml:space="preserve">. Москва, 2011. </w:t>
            </w:r>
          </w:p>
          <w:p w:rsidR="00D31294" w:rsidRDefault="00D31294" w:rsidP="00A23D1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D31294">
              <w:rPr>
                <w:sz w:val="20"/>
                <w:szCs w:val="20"/>
                <w:lang w:val="uk-UA"/>
              </w:rPr>
              <w:t>Споры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о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главном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Дискуссии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о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настоящем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будущем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исторической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науки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вокруг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школы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D31294">
              <w:rPr>
                <w:sz w:val="20"/>
                <w:szCs w:val="20"/>
                <w:lang w:val="uk-UA"/>
              </w:rPr>
              <w:t>Анналов</w:t>
            </w:r>
            <w:proofErr w:type="spellEnd"/>
            <w:r w:rsidRPr="00D31294">
              <w:rPr>
                <w:sz w:val="20"/>
                <w:szCs w:val="20"/>
                <w:lang w:val="uk-UA"/>
              </w:rPr>
              <w:t>». Москва, 1993.</w:t>
            </w:r>
          </w:p>
          <w:p w:rsidR="00A23D18" w:rsidRPr="00A23D18" w:rsidRDefault="00EE6FEA" w:rsidP="00A23D18">
            <w:pPr>
              <w:jc w:val="both"/>
              <w:rPr>
                <w:sz w:val="20"/>
                <w:szCs w:val="20"/>
                <w:lang w:val="uk-UA"/>
              </w:rPr>
            </w:pPr>
            <w:r w:rsidRPr="00EE6FEA">
              <w:rPr>
                <w:sz w:val="20"/>
                <w:szCs w:val="20"/>
                <w:lang w:val="uk-UA"/>
              </w:rPr>
              <w:t xml:space="preserve">Українська історіографія на зламі ХХ і ХХІ століть: здобутки і проблеми / за ред. Л. </w:t>
            </w:r>
            <w:proofErr w:type="spellStart"/>
            <w:r w:rsidRPr="00EE6FEA">
              <w:rPr>
                <w:sz w:val="20"/>
                <w:szCs w:val="20"/>
                <w:lang w:val="uk-UA"/>
              </w:rPr>
              <w:t>Зашкільняка</w:t>
            </w:r>
            <w:proofErr w:type="spellEnd"/>
            <w:r w:rsidRPr="00EE6FEA">
              <w:rPr>
                <w:sz w:val="20"/>
                <w:szCs w:val="20"/>
                <w:lang w:val="uk-UA"/>
              </w:rPr>
              <w:t xml:space="preserve">. - Львів : Вид-во Львів. </w:t>
            </w:r>
            <w:proofErr w:type="spellStart"/>
            <w:r w:rsidRPr="00EE6FEA">
              <w:rPr>
                <w:sz w:val="20"/>
                <w:szCs w:val="20"/>
                <w:lang w:val="uk-UA"/>
              </w:rPr>
              <w:t>нац</w:t>
            </w:r>
            <w:proofErr w:type="spellEnd"/>
            <w:r w:rsidRPr="00EE6FEA">
              <w:rPr>
                <w:sz w:val="20"/>
                <w:szCs w:val="20"/>
                <w:lang w:val="uk-UA"/>
              </w:rPr>
              <w:t>. ун-ту, 2004.</w:t>
            </w:r>
          </w:p>
          <w:p w:rsidR="00A23D18" w:rsidRDefault="00A23D18" w:rsidP="00A23D1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A23D18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Oxford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History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Historical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Writing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general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editorship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of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Daniel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Woolf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uk-UA"/>
              </w:rPr>
              <w:t>Oxford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2011-2012. </w:t>
            </w:r>
            <w:proofErr w:type="spellStart"/>
            <w:r>
              <w:rPr>
                <w:sz w:val="20"/>
                <w:szCs w:val="20"/>
                <w:lang w:val="uk-UA"/>
              </w:rPr>
              <w:t>Volumes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2</w:t>
            </w:r>
            <w:r w:rsidRPr="00A23D18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From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Beginnings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till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23D18">
              <w:rPr>
                <w:sz w:val="20"/>
                <w:szCs w:val="20"/>
                <w:lang w:val="uk-UA"/>
              </w:rPr>
              <w:t>Contemporary</w:t>
            </w:r>
            <w:proofErr w:type="spellEnd"/>
            <w:r w:rsidRPr="00A23D18">
              <w:rPr>
                <w:sz w:val="20"/>
                <w:szCs w:val="20"/>
                <w:lang w:val="uk-UA"/>
              </w:rPr>
              <w:t>).</w:t>
            </w:r>
          </w:p>
          <w:p w:rsidR="0070551E" w:rsidRDefault="0070551E" w:rsidP="00A23D1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551E">
              <w:rPr>
                <w:sz w:val="20"/>
                <w:szCs w:val="20"/>
                <w:lang w:val="uk-UA"/>
              </w:rPr>
              <w:t>White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H.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Metahistory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Historical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Imagination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in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Nineteenth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Europe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Baltimore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and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London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>, 1973.</w:t>
            </w:r>
          </w:p>
          <w:p w:rsidR="0070551E" w:rsidRPr="00C569A1" w:rsidRDefault="0070551E" w:rsidP="00A23D18">
            <w:pPr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70551E">
              <w:rPr>
                <w:sz w:val="20"/>
                <w:szCs w:val="20"/>
                <w:lang w:val="uk-UA"/>
              </w:rPr>
              <w:t>World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History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by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the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World’s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Historians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P.Spickard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J.V.Spickard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K.M.Cragg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Boston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etc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Mc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Graw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0551E">
              <w:rPr>
                <w:sz w:val="20"/>
                <w:szCs w:val="20"/>
                <w:lang w:val="uk-UA"/>
              </w:rPr>
              <w:t>Hill</w:t>
            </w:r>
            <w:proofErr w:type="spellEnd"/>
            <w:r w:rsidRPr="0070551E">
              <w:rPr>
                <w:sz w:val="20"/>
                <w:szCs w:val="20"/>
                <w:lang w:val="uk-UA"/>
              </w:rPr>
              <w:t>, 1998</w:t>
            </w:r>
          </w:p>
        </w:tc>
        <w:tc>
          <w:tcPr>
            <w:tcW w:w="850" w:type="dxa"/>
            <w:shd w:val="clear" w:color="auto" w:fill="auto"/>
          </w:tcPr>
          <w:p w:rsidR="00C569A1" w:rsidRDefault="00016FDD" w:rsidP="00C569A1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год.</w:t>
            </w:r>
          </w:p>
        </w:tc>
        <w:tc>
          <w:tcPr>
            <w:tcW w:w="1134" w:type="dxa"/>
            <w:shd w:val="clear" w:color="auto" w:fill="auto"/>
          </w:tcPr>
          <w:p w:rsidR="00C569A1" w:rsidRDefault="00016FDD" w:rsidP="004C60D2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тиждень</w:t>
            </w:r>
          </w:p>
        </w:tc>
      </w:tr>
    </w:tbl>
    <w:p w:rsidR="00131E73" w:rsidRPr="003442F6" w:rsidRDefault="00131E73" w:rsidP="00131E73">
      <w:pPr>
        <w:jc w:val="both"/>
        <w:rPr>
          <w:rFonts w:ascii="Garamond" w:hAnsi="Garamond" w:cs="Garamond"/>
          <w:i/>
          <w:sz w:val="28"/>
          <w:szCs w:val="28"/>
          <w:lang w:val="uk-UA"/>
        </w:rPr>
      </w:pPr>
    </w:p>
    <w:tbl>
      <w:tblPr>
        <w:tblW w:w="10348" w:type="dxa"/>
        <w:tblInd w:w="-147" w:type="dxa"/>
        <w:tblLook w:val="0000" w:firstRow="0" w:lastRow="0" w:firstColumn="0" w:lastColumn="0" w:noHBand="0" w:noVBand="0"/>
      </w:tblPr>
      <w:tblGrid>
        <w:gridCol w:w="2891"/>
        <w:gridCol w:w="7457"/>
      </w:tblGrid>
      <w:tr w:rsidR="00361D66" w:rsidRPr="00C569A1" w:rsidTr="001763B6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A66DED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A66DED">
              <w:rPr>
                <w:b/>
                <w:color w:val="auto"/>
                <w:lang w:val="uk-UA"/>
              </w:rPr>
              <w:t>Підсумковий контроль, форма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5E5908" w:rsidP="005E5908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Письмовий іспит</w:t>
            </w:r>
            <w:r w:rsidR="004C60D2">
              <w:rPr>
                <w:color w:val="auto"/>
                <w:lang w:val="uk-UA"/>
              </w:rPr>
              <w:t xml:space="preserve"> </w:t>
            </w:r>
          </w:p>
        </w:tc>
      </w:tr>
      <w:tr w:rsidR="00361D66" w:rsidRPr="003015C0" w:rsidTr="001763B6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A66DED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proofErr w:type="spellStart"/>
            <w:r w:rsidRPr="00A66DED">
              <w:rPr>
                <w:b/>
                <w:color w:val="auto"/>
                <w:lang w:val="uk-UA"/>
              </w:rPr>
              <w:t>Пререквізити</w:t>
            </w:r>
            <w:proofErr w:type="spellEnd"/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194A9C">
            <w:pPr>
              <w:jc w:val="both"/>
              <w:rPr>
                <w:color w:val="auto"/>
                <w:lang w:val="uk-UA"/>
              </w:rPr>
            </w:pPr>
            <w:r w:rsidRPr="00A66DED">
              <w:rPr>
                <w:color w:val="auto"/>
                <w:lang w:val="uk-UA"/>
              </w:rPr>
              <w:t xml:space="preserve">Для вивчення курсу </w:t>
            </w:r>
            <w:r w:rsidR="005F6F89">
              <w:rPr>
                <w:color w:val="auto"/>
                <w:lang w:val="uk-UA"/>
              </w:rPr>
              <w:t>слухачі потребують базових знань</w:t>
            </w:r>
            <w:r w:rsidRPr="00A66DED">
              <w:rPr>
                <w:color w:val="auto"/>
                <w:lang w:val="uk-UA"/>
              </w:rPr>
              <w:t xml:space="preserve"> </w:t>
            </w:r>
            <w:r w:rsidR="00194A9C">
              <w:rPr>
                <w:color w:val="auto"/>
                <w:lang w:val="uk-UA"/>
              </w:rPr>
              <w:t xml:space="preserve">бакалаврської </w:t>
            </w:r>
            <w:r w:rsidR="005F6F89">
              <w:rPr>
                <w:color w:val="auto"/>
                <w:lang w:val="uk-UA"/>
              </w:rPr>
              <w:t xml:space="preserve">освітньої програми зі спеціальності </w:t>
            </w:r>
            <w:r w:rsidR="00B16B2C">
              <w:rPr>
                <w:color w:val="auto"/>
                <w:lang w:val="uk-UA"/>
              </w:rPr>
              <w:t>014.03 Середня освіта (Історія)</w:t>
            </w:r>
            <w:r w:rsidRPr="00A66DED">
              <w:rPr>
                <w:color w:val="auto"/>
                <w:lang w:val="uk-UA"/>
              </w:rPr>
              <w:t>, достатніх для спр</w:t>
            </w:r>
            <w:r w:rsidR="005F6F89">
              <w:rPr>
                <w:color w:val="auto"/>
                <w:lang w:val="uk-UA"/>
              </w:rPr>
              <w:t>ийнятт</w:t>
            </w:r>
            <w:r w:rsidR="00194A9C">
              <w:rPr>
                <w:color w:val="auto"/>
                <w:lang w:val="uk-UA"/>
              </w:rPr>
              <w:t xml:space="preserve">я категоріального апарату курсу, зокрема зі спеціальних історичних дисциплін, джерелознавства, всесвітньої </w:t>
            </w:r>
            <w:r w:rsidR="00B16B2C">
              <w:rPr>
                <w:color w:val="auto"/>
                <w:lang w:val="uk-UA"/>
              </w:rPr>
              <w:t>та національної історіографії</w:t>
            </w:r>
            <w:r w:rsidR="00194A9C">
              <w:rPr>
                <w:color w:val="auto"/>
                <w:lang w:val="uk-UA"/>
              </w:rPr>
              <w:t>.</w:t>
            </w:r>
            <w:r w:rsidR="005F6F89">
              <w:rPr>
                <w:color w:val="auto"/>
                <w:lang w:val="uk-UA"/>
              </w:rPr>
              <w:t xml:space="preserve"> </w:t>
            </w:r>
          </w:p>
        </w:tc>
      </w:tr>
      <w:tr w:rsidR="00361D66" w:rsidRPr="003015C0" w:rsidTr="001763B6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lastRenderedPageBreak/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2C" w:rsidRPr="00B16B2C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 w:rsidRPr="00B16B2C">
              <w:rPr>
                <w:color w:val="auto"/>
                <w:lang w:val="uk-UA" w:eastAsia="ru-RU"/>
              </w:rPr>
              <w:t xml:space="preserve">У процесі вивчення дисципліни застосовуються наступні методи: </w:t>
            </w:r>
          </w:p>
          <w:p w:rsidR="00B16B2C" w:rsidRPr="00B16B2C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 w:rsidRPr="00B16B2C">
              <w:rPr>
                <w:color w:val="auto"/>
                <w:lang w:val="uk-UA" w:eastAsia="ru-RU"/>
              </w:rPr>
              <w:tab/>
              <w:t>-загальнонаукові методи пізнання;</w:t>
            </w:r>
          </w:p>
          <w:p w:rsidR="00B16B2C" w:rsidRPr="00B16B2C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 w:rsidRPr="00B16B2C">
              <w:rPr>
                <w:color w:val="auto"/>
                <w:lang w:val="uk-UA" w:eastAsia="ru-RU"/>
              </w:rPr>
              <w:tab/>
              <w:t>-навчально-методичні методи і прийоми індивідуальної роботи та з колективом:</w:t>
            </w:r>
            <w:r>
              <w:rPr>
                <w:color w:val="auto"/>
                <w:lang w:val="uk-UA" w:eastAsia="ru-RU"/>
              </w:rPr>
              <w:t xml:space="preserve"> </w:t>
            </w:r>
          </w:p>
          <w:p w:rsidR="00B16B2C" w:rsidRPr="00B16B2C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 w:rsidRPr="00B16B2C">
              <w:rPr>
                <w:color w:val="auto"/>
                <w:lang w:val="uk-UA" w:eastAsia="ru-RU"/>
              </w:rPr>
              <w:t xml:space="preserve">-інтерактивна лекція; </w:t>
            </w:r>
          </w:p>
          <w:p w:rsidR="00B16B2C" w:rsidRPr="00B16B2C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 w:rsidRPr="00B16B2C">
              <w:rPr>
                <w:color w:val="auto"/>
                <w:lang w:val="uk-UA" w:eastAsia="ru-RU"/>
              </w:rPr>
              <w:t xml:space="preserve">-презентація; </w:t>
            </w:r>
          </w:p>
          <w:p w:rsidR="00B16B2C" w:rsidRPr="00B16B2C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 w:rsidRPr="00B16B2C">
              <w:rPr>
                <w:color w:val="auto"/>
                <w:lang w:val="uk-UA" w:eastAsia="ru-RU"/>
              </w:rPr>
              <w:t>-самостійна робота з науково-методичною літературою;</w:t>
            </w:r>
          </w:p>
          <w:p w:rsidR="00B16B2C" w:rsidRPr="00B16B2C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 w:rsidRPr="00B16B2C">
              <w:rPr>
                <w:color w:val="auto"/>
                <w:lang w:val="uk-UA" w:eastAsia="ru-RU"/>
              </w:rPr>
              <w:t>-консультування;</w:t>
            </w:r>
          </w:p>
          <w:p w:rsidR="00B16B2C" w:rsidRPr="00B16B2C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 w:rsidRPr="00B16B2C">
              <w:rPr>
                <w:color w:val="auto"/>
                <w:lang w:val="uk-UA" w:eastAsia="ru-RU"/>
              </w:rPr>
              <w:t>-перевірка створених наукових текстів;</w:t>
            </w:r>
          </w:p>
          <w:p w:rsidR="00B16B2C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 w:rsidRPr="00B16B2C">
              <w:rPr>
                <w:color w:val="auto"/>
                <w:lang w:val="uk-UA" w:eastAsia="ru-RU"/>
              </w:rPr>
              <w:t>-співбесіда зі слухачем;</w:t>
            </w:r>
          </w:p>
          <w:p w:rsidR="00361D66" w:rsidRPr="001C2A85" w:rsidRDefault="00B16B2C" w:rsidP="00B16B2C">
            <w:pPr>
              <w:jc w:val="both"/>
              <w:rPr>
                <w:color w:val="auto"/>
                <w:lang w:val="uk-UA" w:eastAsia="ru-RU"/>
              </w:rPr>
            </w:pPr>
            <w:r>
              <w:rPr>
                <w:color w:val="auto"/>
                <w:lang w:val="uk-UA" w:eastAsia="ru-RU"/>
              </w:rPr>
              <w:t>-</w:t>
            </w:r>
            <w:r w:rsidRPr="00B16B2C">
              <w:rPr>
                <w:color w:val="auto"/>
                <w:lang w:val="uk-UA" w:eastAsia="ru-RU"/>
              </w:rPr>
              <w:t xml:space="preserve"> тестове опитування</w:t>
            </w:r>
            <w:r>
              <w:rPr>
                <w:color w:val="auto"/>
                <w:lang w:val="uk-UA" w:eastAsia="ru-RU"/>
              </w:rPr>
              <w:t>.</w:t>
            </w:r>
          </w:p>
        </w:tc>
      </w:tr>
      <w:tr w:rsidR="00361D66" w:rsidRPr="003015C0" w:rsidTr="001763B6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Необхідне обладнання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A83A05" w:rsidRDefault="00361D66" w:rsidP="00A83A05">
            <w:pPr>
              <w:jc w:val="both"/>
              <w:rPr>
                <w:color w:val="auto"/>
                <w:lang w:val="uk-UA"/>
              </w:rPr>
            </w:pPr>
            <w:r w:rsidRPr="00A83A05">
              <w:rPr>
                <w:lang w:val="uk-UA"/>
              </w:rPr>
              <w:t xml:space="preserve">Вивчення курсу </w:t>
            </w:r>
            <w:r w:rsidR="00A83A05" w:rsidRPr="00A83A05">
              <w:rPr>
                <w:lang w:val="uk-UA"/>
              </w:rPr>
              <w:t>не потребує</w:t>
            </w:r>
            <w:r w:rsidRPr="00A83A05">
              <w:rPr>
                <w:lang w:val="uk-UA"/>
              </w:rPr>
              <w:t xml:space="preserve"> </w:t>
            </w:r>
            <w:r w:rsidR="00A83A05" w:rsidRPr="00A83A05">
              <w:rPr>
                <w:lang w:val="uk-UA"/>
              </w:rPr>
              <w:t>спеціа</w:t>
            </w:r>
            <w:r w:rsidR="00714F3A">
              <w:rPr>
                <w:lang w:val="uk-UA"/>
              </w:rPr>
              <w:t xml:space="preserve">льного обладнання поза </w:t>
            </w:r>
            <w:proofErr w:type="spellStart"/>
            <w:r w:rsidR="00714F3A">
              <w:rPr>
                <w:lang w:val="uk-UA"/>
              </w:rPr>
              <w:t>медіапроє</w:t>
            </w:r>
            <w:r w:rsidR="00A83A05">
              <w:rPr>
                <w:lang w:val="uk-UA"/>
              </w:rPr>
              <w:t>ктором</w:t>
            </w:r>
            <w:proofErr w:type="spellEnd"/>
            <w:r w:rsidR="00A83A05">
              <w:rPr>
                <w:lang w:val="uk-UA"/>
              </w:rPr>
              <w:t xml:space="preserve"> і </w:t>
            </w:r>
            <w:r w:rsidR="00714F3A">
              <w:rPr>
                <w:lang w:val="uk-UA"/>
              </w:rPr>
              <w:t xml:space="preserve">персональним </w:t>
            </w:r>
            <w:r w:rsidR="00A83A05">
              <w:rPr>
                <w:lang w:val="uk-UA"/>
              </w:rPr>
              <w:t>ко</w:t>
            </w:r>
            <w:r w:rsidR="001A58B5">
              <w:rPr>
                <w:lang w:val="uk-UA"/>
              </w:rPr>
              <w:t>м</w:t>
            </w:r>
            <w:r w:rsidR="00A83A05">
              <w:rPr>
                <w:lang w:val="uk-UA"/>
              </w:rPr>
              <w:t xml:space="preserve">п’ютером. </w:t>
            </w:r>
          </w:p>
        </w:tc>
      </w:tr>
      <w:tr w:rsidR="00361D66" w:rsidRPr="003015C0" w:rsidTr="001763B6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2C" w:rsidRPr="00B16B2C" w:rsidRDefault="00B16B2C" w:rsidP="00B16B2C">
            <w:pPr>
              <w:jc w:val="both"/>
              <w:rPr>
                <w:color w:val="auto"/>
                <w:lang w:val="uk-UA"/>
              </w:rPr>
            </w:pPr>
            <w:r w:rsidRPr="00B16B2C">
              <w:rPr>
                <w:color w:val="auto"/>
                <w:lang w:val="uk-UA"/>
              </w:rPr>
              <w:t xml:space="preserve">Розподіл балів контролю за рівнем якості знань студентів: </w:t>
            </w:r>
          </w:p>
          <w:p w:rsidR="00B16B2C" w:rsidRPr="00B16B2C" w:rsidRDefault="00B16B2C" w:rsidP="00B16B2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16B2C">
              <w:rPr>
                <w:rFonts w:ascii="Times New Roman" w:hAnsi="Times New Roman" w:cs="Times New Roman"/>
                <w:color w:val="auto"/>
                <w:lang w:val="uk-UA"/>
              </w:rPr>
              <w:t>Відвідування занять і виконання вказівок лектора, максимально – 20 балів;</w:t>
            </w:r>
          </w:p>
          <w:p w:rsidR="00B16B2C" w:rsidRPr="00B16B2C" w:rsidRDefault="00B16B2C" w:rsidP="00B16B2C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16B2C">
              <w:rPr>
                <w:rFonts w:ascii="Times New Roman" w:hAnsi="Times New Roman" w:cs="Times New Roman"/>
                <w:color w:val="auto"/>
                <w:lang w:val="uk-UA"/>
              </w:rPr>
              <w:t>Підготовка і захист індивідуального завдання, максимально – 30 балів;</w:t>
            </w:r>
          </w:p>
          <w:p w:rsidR="005E5908" w:rsidRPr="00B16B2C" w:rsidRDefault="00B16B2C" w:rsidP="00B16B2C">
            <w:pPr>
              <w:pStyle w:val="a3"/>
              <w:numPr>
                <w:ilvl w:val="0"/>
                <w:numId w:val="9"/>
              </w:numPr>
              <w:rPr>
                <w:color w:val="auto"/>
                <w:lang w:val="uk-UA"/>
              </w:rPr>
            </w:pPr>
            <w:r w:rsidRPr="00B16B2C">
              <w:rPr>
                <w:rFonts w:ascii="Times New Roman" w:hAnsi="Times New Roman" w:cs="Times New Roman"/>
                <w:color w:val="auto"/>
                <w:lang w:val="uk-UA"/>
              </w:rPr>
              <w:t xml:space="preserve">Підсумкове тестове опитування, максимально – 50 балів. </w:t>
            </w:r>
          </w:p>
          <w:p w:rsidR="00B16B2C" w:rsidRPr="00B16B2C" w:rsidRDefault="00B16B2C" w:rsidP="00B16B2C">
            <w:pPr>
              <w:ind w:left="142" w:firstLine="425"/>
              <w:rPr>
                <w:lang w:val="ru-RU" w:eastAsia="ru-RU"/>
              </w:rPr>
            </w:pPr>
          </w:p>
          <w:p w:rsidR="00E667AF" w:rsidRDefault="00361D66" w:rsidP="008B6D87">
            <w:pPr>
              <w:jc w:val="both"/>
              <w:rPr>
                <w:lang w:val="uk-UA"/>
              </w:rPr>
            </w:pPr>
            <w:r w:rsidRPr="00A83A05">
              <w:rPr>
                <w:b/>
                <w:lang w:val="uk-UA"/>
              </w:rPr>
              <w:t>Письмові роботи:</w:t>
            </w:r>
            <w:r w:rsidRPr="00A83A05">
              <w:rPr>
                <w:lang w:val="uk-UA"/>
              </w:rPr>
              <w:t xml:space="preserve"> Очікується, що </w:t>
            </w:r>
            <w:r w:rsidR="00E667AF">
              <w:rPr>
                <w:lang w:val="uk-UA"/>
              </w:rPr>
              <w:t>слухачі</w:t>
            </w:r>
            <w:r w:rsidRPr="00A83A05">
              <w:rPr>
                <w:lang w:val="uk-UA"/>
              </w:rPr>
              <w:t xml:space="preserve"> виконають </w:t>
            </w:r>
            <w:r w:rsidR="00714F3A">
              <w:rPr>
                <w:lang w:val="uk-UA"/>
              </w:rPr>
              <w:t>один вид письмової роботи</w:t>
            </w:r>
            <w:r w:rsidRPr="00A83A05">
              <w:rPr>
                <w:lang w:val="uk-UA"/>
              </w:rPr>
              <w:t xml:space="preserve"> </w:t>
            </w:r>
            <w:r w:rsidR="00E667AF">
              <w:rPr>
                <w:lang w:val="uk-UA"/>
              </w:rPr>
              <w:t>–</w:t>
            </w:r>
            <w:r w:rsidR="00714F3A">
              <w:rPr>
                <w:lang w:val="uk-UA"/>
              </w:rPr>
              <w:t xml:space="preserve"> реферат-</w:t>
            </w:r>
            <w:proofErr w:type="spellStart"/>
            <w:r w:rsidR="005E5908">
              <w:rPr>
                <w:lang w:val="uk-UA"/>
              </w:rPr>
              <w:t>есей</w:t>
            </w:r>
            <w:proofErr w:type="spellEnd"/>
            <w:r w:rsidR="005E5908">
              <w:rPr>
                <w:lang w:val="uk-UA"/>
              </w:rPr>
              <w:t xml:space="preserve"> </w:t>
            </w:r>
            <w:r w:rsidR="00714F3A">
              <w:rPr>
                <w:lang w:val="uk-UA"/>
              </w:rPr>
              <w:t xml:space="preserve">на одну з тем, запропонованих викладачем </w:t>
            </w:r>
            <w:r w:rsidR="00B16B2C">
              <w:rPr>
                <w:lang w:val="uk-UA"/>
              </w:rPr>
              <w:t>і обраних студентом</w:t>
            </w:r>
            <w:r w:rsidRPr="00A83A05">
              <w:rPr>
                <w:lang w:val="uk-UA"/>
              </w:rPr>
              <w:t xml:space="preserve">. </w:t>
            </w:r>
          </w:p>
          <w:p w:rsidR="00AE4A81" w:rsidRDefault="00361D66" w:rsidP="004C60D2">
            <w:pPr>
              <w:jc w:val="both"/>
              <w:rPr>
                <w:lang w:val="uk-UA"/>
              </w:rPr>
            </w:pPr>
            <w:r w:rsidRPr="00A83A05">
              <w:rPr>
                <w:b/>
                <w:lang w:val="uk-UA"/>
              </w:rPr>
              <w:t>Академічна доброчесність</w:t>
            </w:r>
            <w:r w:rsidRPr="00A83A05">
              <w:rPr>
                <w:lang w:val="uk-UA"/>
              </w:rPr>
              <w:t xml:space="preserve">: Очікується, що роботи </w:t>
            </w:r>
            <w:r w:rsidR="00AE4A81">
              <w:rPr>
                <w:lang w:val="uk-UA"/>
              </w:rPr>
              <w:t>слухачів</w:t>
            </w:r>
            <w:r w:rsidRPr="00A83A05">
              <w:rPr>
                <w:lang w:val="uk-UA"/>
              </w:rPr>
              <w:t xml:space="preserve"> будуть їх </w:t>
            </w:r>
            <w:r w:rsidR="00AE4A81">
              <w:rPr>
                <w:lang w:val="uk-UA"/>
              </w:rPr>
              <w:t xml:space="preserve">власними </w:t>
            </w:r>
            <w:r w:rsidRPr="00A83A05">
              <w:rPr>
                <w:lang w:val="uk-UA"/>
              </w:rPr>
              <w:t xml:space="preserve">оригінальними дослідженнями чи міркуваннями. Відсутність посилань на використані джерела, фабрикування джерел, списування, втручання в роботу інших </w:t>
            </w:r>
            <w:r w:rsidR="00AE4A81">
              <w:rPr>
                <w:lang w:val="uk-UA"/>
              </w:rPr>
              <w:t>слухачів</w:t>
            </w:r>
            <w:r w:rsidRPr="00A83A05">
              <w:rPr>
                <w:lang w:val="uk-UA"/>
              </w:rPr>
              <w:t xml:space="preserve"> становлять, але не обмежують, приклади можливої академічної </w:t>
            </w:r>
            <w:proofErr w:type="spellStart"/>
            <w:r w:rsidRPr="00A83A05">
              <w:rPr>
                <w:lang w:val="uk-UA"/>
              </w:rPr>
              <w:t>недоброчесності</w:t>
            </w:r>
            <w:proofErr w:type="spellEnd"/>
            <w:r w:rsidRPr="00A83A05">
              <w:rPr>
                <w:lang w:val="uk-UA"/>
              </w:rPr>
              <w:t xml:space="preserve">. Виявлення ознак академічної </w:t>
            </w:r>
            <w:proofErr w:type="spellStart"/>
            <w:r w:rsidRPr="00A83A05">
              <w:rPr>
                <w:lang w:val="uk-UA"/>
              </w:rPr>
              <w:t>недоброчесності</w:t>
            </w:r>
            <w:proofErr w:type="spellEnd"/>
            <w:r w:rsidRPr="00A83A05">
              <w:rPr>
                <w:lang w:val="uk-UA"/>
              </w:rPr>
              <w:t xml:space="preserve"> в письмовій роботі </w:t>
            </w:r>
            <w:r w:rsidR="00AE4A81">
              <w:rPr>
                <w:lang w:val="uk-UA"/>
              </w:rPr>
              <w:t>слухача</w:t>
            </w:r>
            <w:r w:rsidRPr="00A83A05">
              <w:rPr>
                <w:lang w:val="uk-UA"/>
              </w:rPr>
              <w:t xml:space="preserve"> є підставою для її </w:t>
            </w:r>
            <w:proofErr w:type="spellStart"/>
            <w:r w:rsidRPr="00A83A05">
              <w:rPr>
                <w:lang w:val="uk-UA"/>
              </w:rPr>
              <w:t>незарахуванння</w:t>
            </w:r>
            <w:proofErr w:type="spellEnd"/>
            <w:r w:rsidRPr="00A83A05">
              <w:rPr>
                <w:lang w:val="uk-UA"/>
              </w:rPr>
              <w:t xml:space="preserve"> викладачем, незалежно від масштабів плагіату чи обману. </w:t>
            </w:r>
          </w:p>
          <w:p w:rsidR="00AE4A81" w:rsidRDefault="00361D66" w:rsidP="004C60D2">
            <w:pPr>
              <w:jc w:val="both"/>
              <w:rPr>
                <w:lang w:val="uk-UA"/>
              </w:rPr>
            </w:pPr>
            <w:r w:rsidRPr="00A83A05">
              <w:rPr>
                <w:b/>
                <w:lang w:val="uk-UA"/>
              </w:rPr>
              <w:t>Відвідання занять</w:t>
            </w:r>
            <w:r w:rsidRPr="00A83A05">
              <w:rPr>
                <w:lang w:val="uk-UA"/>
              </w:rPr>
              <w:t xml:space="preserve"> є важливою складовою навчання. Очікується, що всі </w:t>
            </w:r>
            <w:r w:rsidR="00AE4A81">
              <w:rPr>
                <w:lang w:val="uk-UA"/>
              </w:rPr>
              <w:t>слухачі</w:t>
            </w:r>
            <w:r w:rsidRPr="00A83A05">
              <w:rPr>
                <w:lang w:val="uk-UA"/>
              </w:rPr>
              <w:t xml:space="preserve"> відв</w:t>
            </w:r>
            <w:r w:rsidR="00AE4A81">
              <w:rPr>
                <w:lang w:val="uk-UA"/>
              </w:rPr>
              <w:t xml:space="preserve">ідають усі лекції </w:t>
            </w:r>
            <w:r w:rsidRPr="00A83A05">
              <w:rPr>
                <w:lang w:val="uk-UA"/>
              </w:rPr>
              <w:t xml:space="preserve">курсу. </w:t>
            </w:r>
            <w:r w:rsidR="00AE4A81">
              <w:rPr>
                <w:lang w:val="uk-UA"/>
              </w:rPr>
              <w:t>Слухачі</w:t>
            </w:r>
            <w:r w:rsidRPr="00A83A05">
              <w:rPr>
                <w:lang w:val="uk-UA"/>
              </w:rPr>
              <w:t xml:space="preserve"> мають інформувати викладача про неможливість відвідати заняття. У будь-якому випадку </w:t>
            </w:r>
            <w:r w:rsidR="00AE4A81">
              <w:rPr>
                <w:lang w:val="uk-UA"/>
              </w:rPr>
              <w:t>слухачі зобов’язані дотримуватись</w:t>
            </w:r>
            <w:r w:rsidRPr="00A83A05">
              <w:rPr>
                <w:lang w:val="uk-UA"/>
              </w:rPr>
              <w:t xml:space="preserve"> усіх строків визначених для виконання усіх видів письмових робіт, передбачених курсом. </w:t>
            </w:r>
          </w:p>
          <w:p w:rsidR="00361D66" w:rsidRPr="00A83A05" w:rsidRDefault="00361D66" w:rsidP="004C60D2">
            <w:pPr>
              <w:jc w:val="both"/>
              <w:rPr>
                <w:color w:val="auto"/>
                <w:lang w:val="uk-UA"/>
              </w:rPr>
            </w:pPr>
            <w:r w:rsidRPr="00A83A05">
              <w:rPr>
                <w:b/>
                <w:lang w:val="uk-UA"/>
              </w:rPr>
              <w:t>Література.</w:t>
            </w:r>
            <w:r w:rsidRPr="00A83A05">
              <w:rPr>
                <w:lang w:val="uk-UA"/>
              </w:rPr>
              <w:t xml:space="preserve"> Уся література, яку студенти не зможуть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      </w:r>
            <w:r w:rsidR="00164948">
              <w:rPr>
                <w:lang w:val="uk-UA"/>
              </w:rPr>
              <w:t xml:space="preserve"> </w:t>
            </w:r>
          </w:p>
          <w:p w:rsidR="00361D66" w:rsidRPr="00A83A05" w:rsidRDefault="00361D66" w:rsidP="004C60D2">
            <w:pPr>
              <w:shd w:val="clear" w:color="auto" w:fill="FFFFFF"/>
              <w:jc w:val="both"/>
              <w:textAlignment w:val="baseline"/>
              <w:rPr>
                <w:color w:val="auto"/>
                <w:lang w:val="uk-UA" w:eastAsia="uk-UA"/>
              </w:rPr>
            </w:pPr>
            <w:r w:rsidRPr="00A83A05">
              <w:rPr>
                <w:color w:val="auto"/>
                <w:lang w:val="uk-UA"/>
              </w:rPr>
              <w:t>П</w:t>
            </w:r>
            <w:r w:rsidRPr="00A83A05">
              <w:rPr>
                <w:b/>
                <w:bCs/>
                <w:color w:val="auto"/>
                <w:lang w:val="uk-UA" w:eastAsia="uk-UA"/>
              </w:rPr>
              <w:t>олітика виставлення балів.</w:t>
            </w:r>
            <w:r w:rsidR="008D13D1">
              <w:rPr>
                <w:color w:val="auto"/>
                <w:lang w:val="uk-UA" w:eastAsia="uk-UA"/>
              </w:rPr>
              <w:t xml:space="preserve"> </w:t>
            </w:r>
            <w:r w:rsidRPr="00A83A05">
              <w:rPr>
                <w:color w:val="auto"/>
                <w:lang w:val="uk-UA" w:eastAsia="uk-UA"/>
              </w:rPr>
              <w:t>Враховуються бали</w:t>
            </w:r>
            <w:r w:rsidR="00AE4A81">
              <w:rPr>
                <w:color w:val="auto"/>
                <w:lang w:val="uk-UA" w:eastAsia="uk-UA"/>
              </w:rPr>
              <w:t>,</w:t>
            </w:r>
            <w:r w:rsidRPr="00A83A05">
              <w:rPr>
                <w:color w:val="auto"/>
                <w:lang w:val="uk-UA" w:eastAsia="uk-UA"/>
              </w:rPr>
              <w:t xml:space="preserve"> набрані </w:t>
            </w:r>
            <w:r w:rsidR="00AE4A81">
              <w:rPr>
                <w:color w:val="auto"/>
                <w:lang w:val="uk-UA" w:eastAsia="uk-UA"/>
              </w:rPr>
              <w:t xml:space="preserve">слухачами під час </w:t>
            </w:r>
            <w:r w:rsidR="00164948">
              <w:rPr>
                <w:color w:val="auto"/>
                <w:lang w:val="uk-UA" w:eastAsia="uk-UA"/>
              </w:rPr>
              <w:t xml:space="preserve">відвідування </w:t>
            </w:r>
            <w:r w:rsidR="00AE4A81">
              <w:rPr>
                <w:color w:val="auto"/>
                <w:lang w:val="uk-UA" w:eastAsia="uk-UA"/>
              </w:rPr>
              <w:t xml:space="preserve">лекційних занять, </w:t>
            </w:r>
            <w:r w:rsidR="008D13D1">
              <w:rPr>
                <w:color w:val="auto"/>
                <w:lang w:val="uk-UA" w:eastAsia="uk-UA"/>
              </w:rPr>
              <w:t>виступів під час обговорення винесених викладачем на розгляд студентів тем, в</w:t>
            </w:r>
            <w:r w:rsidR="00164948">
              <w:rPr>
                <w:color w:val="auto"/>
                <w:lang w:val="uk-UA" w:eastAsia="uk-UA"/>
              </w:rPr>
              <w:t>иконання індивідуального</w:t>
            </w:r>
            <w:r w:rsidR="00AE4A81">
              <w:rPr>
                <w:color w:val="auto"/>
                <w:lang w:val="uk-UA" w:eastAsia="uk-UA"/>
              </w:rPr>
              <w:t xml:space="preserve"> завдан</w:t>
            </w:r>
            <w:r w:rsidR="00164948">
              <w:rPr>
                <w:color w:val="auto"/>
                <w:lang w:val="uk-UA" w:eastAsia="uk-UA"/>
              </w:rPr>
              <w:t xml:space="preserve">ня у формі реферату </w:t>
            </w:r>
            <w:proofErr w:type="spellStart"/>
            <w:r w:rsidR="00164948">
              <w:rPr>
                <w:color w:val="auto"/>
                <w:lang w:val="uk-UA" w:eastAsia="uk-UA"/>
              </w:rPr>
              <w:t>есею</w:t>
            </w:r>
            <w:proofErr w:type="spellEnd"/>
            <w:r w:rsidR="00B16B2C">
              <w:rPr>
                <w:color w:val="auto"/>
                <w:lang w:val="uk-UA" w:eastAsia="uk-UA"/>
              </w:rPr>
              <w:t>, тестового опитування</w:t>
            </w:r>
            <w:r w:rsidR="00AE4A81">
              <w:rPr>
                <w:color w:val="auto"/>
                <w:lang w:val="uk-UA" w:eastAsia="uk-UA"/>
              </w:rPr>
              <w:t>.</w:t>
            </w:r>
            <w:r w:rsidRPr="00A83A05">
              <w:rPr>
                <w:color w:val="auto"/>
                <w:lang w:val="uk-UA" w:eastAsia="uk-UA"/>
              </w:rPr>
              <w:t xml:space="preserve"> При цьому обов’язково враховуються присутність </w:t>
            </w:r>
            <w:r w:rsidR="00164948">
              <w:rPr>
                <w:color w:val="auto"/>
                <w:lang w:val="uk-UA" w:eastAsia="uk-UA"/>
              </w:rPr>
              <w:t xml:space="preserve">слухача </w:t>
            </w:r>
            <w:r w:rsidRPr="00A83A05">
              <w:rPr>
                <w:color w:val="auto"/>
                <w:lang w:val="uk-UA" w:eastAsia="uk-UA"/>
              </w:rPr>
              <w:t xml:space="preserve">на заняттях та активність </w:t>
            </w:r>
            <w:r w:rsidR="00164948">
              <w:rPr>
                <w:color w:val="auto"/>
                <w:lang w:val="uk-UA" w:eastAsia="uk-UA"/>
              </w:rPr>
              <w:t>у сприйнятті навчального матеріалу</w:t>
            </w:r>
            <w:r w:rsidRPr="00A83A05">
              <w:rPr>
                <w:color w:val="auto"/>
                <w:lang w:val="uk-UA" w:eastAsia="uk-UA"/>
              </w:rPr>
              <w:t>; недопустимість пропусків та запізнень на заняття; користування мобільним телефоном, планшетом чи іншими мобільними пристроями під час заняття в цілях не пов’язаних з навчанням; списування та плагіат; несвоєчасне виконання поставленого завдання і т. ін.</w:t>
            </w:r>
          </w:p>
          <w:p w:rsidR="00361D66" w:rsidRPr="00A83A05" w:rsidRDefault="00361D66" w:rsidP="00AE4A81">
            <w:pPr>
              <w:shd w:val="clear" w:color="auto" w:fill="FFFFFF"/>
              <w:jc w:val="both"/>
              <w:textAlignment w:val="baseline"/>
              <w:rPr>
                <w:color w:val="auto"/>
                <w:lang w:val="uk-UA"/>
              </w:rPr>
            </w:pPr>
            <w:r w:rsidRPr="00A83A05">
              <w:rPr>
                <w:color w:val="auto"/>
                <w:lang w:val="uk-UA"/>
              </w:rPr>
              <w:t>Жодні форми порушення академічної доброчесності не толеруються.</w:t>
            </w:r>
            <w:r w:rsidR="00AE4A81">
              <w:rPr>
                <w:color w:val="auto"/>
                <w:lang w:val="uk-UA"/>
              </w:rPr>
              <w:t xml:space="preserve"> </w:t>
            </w:r>
          </w:p>
        </w:tc>
      </w:tr>
      <w:tr w:rsidR="00361D66" w:rsidRPr="003015C0" w:rsidTr="001763B6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164948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bCs/>
                <w:color w:val="auto"/>
                <w:lang w:val="uk-UA" w:eastAsia="uk-UA"/>
              </w:rPr>
              <w:lastRenderedPageBreak/>
              <w:t>Питання до заліку чи екзамену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DF4DF4" w:rsidRDefault="00B16B2C" w:rsidP="006E0DF7">
            <w:pPr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 w:eastAsia="uk-UA"/>
              </w:rPr>
              <w:t>Залік</w:t>
            </w:r>
            <w:r w:rsidR="00AE4A81">
              <w:rPr>
                <w:color w:val="auto"/>
                <w:lang w:val="uk-UA" w:eastAsia="uk-UA"/>
              </w:rPr>
              <w:t xml:space="preserve"> проводиться</w:t>
            </w:r>
            <w:r>
              <w:rPr>
                <w:color w:val="auto"/>
                <w:lang w:val="uk-UA" w:eastAsia="uk-UA"/>
              </w:rPr>
              <w:t xml:space="preserve"> як підбиття балів за виконання студентами всіх форм контролю за якістю знань </w:t>
            </w:r>
            <w:r w:rsidR="006E0DF7">
              <w:rPr>
                <w:color w:val="auto"/>
                <w:lang w:val="uk-UA" w:eastAsia="uk-UA"/>
              </w:rPr>
              <w:t>у</w:t>
            </w:r>
            <w:r>
              <w:rPr>
                <w:color w:val="auto"/>
                <w:lang w:val="uk-UA" w:eastAsia="uk-UA"/>
              </w:rPr>
              <w:t>продовж семестру.</w:t>
            </w:r>
            <w:r w:rsidR="006E0DF7">
              <w:rPr>
                <w:color w:val="auto"/>
                <w:lang w:val="uk-UA" w:eastAsia="uk-UA"/>
              </w:rPr>
              <w:t xml:space="preserve"> </w:t>
            </w:r>
            <w:r w:rsidR="00AE4A81">
              <w:rPr>
                <w:color w:val="auto"/>
                <w:lang w:val="uk-UA" w:eastAsia="uk-UA"/>
              </w:rPr>
              <w:t xml:space="preserve"> </w:t>
            </w:r>
          </w:p>
        </w:tc>
      </w:tr>
      <w:tr w:rsidR="00361D66" w:rsidRPr="003015C0" w:rsidTr="001763B6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center"/>
              <w:rPr>
                <w:b/>
                <w:color w:val="auto"/>
                <w:lang w:val="uk-UA"/>
              </w:rPr>
            </w:pPr>
            <w:r w:rsidRPr="001C2A85">
              <w:rPr>
                <w:b/>
                <w:color w:val="auto"/>
                <w:lang w:val="uk-UA"/>
              </w:rPr>
              <w:t>Опитування</w:t>
            </w:r>
          </w:p>
        </w:tc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D66" w:rsidRPr="001C2A85" w:rsidRDefault="00361D66" w:rsidP="004C60D2">
            <w:pPr>
              <w:jc w:val="both"/>
              <w:rPr>
                <w:color w:val="auto"/>
                <w:lang w:val="uk-UA"/>
              </w:rPr>
            </w:pPr>
            <w:r w:rsidRPr="001C2A85">
              <w:rPr>
                <w:color w:val="auto"/>
                <w:lang w:val="uk-UA"/>
              </w:rPr>
              <w:t>Анкету-оцінку з метою оцінювання якості курсу буде надано по завершенню курсу.</w:t>
            </w:r>
            <w:r w:rsidR="00AE4A81">
              <w:rPr>
                <w:color w:val="auto"/>
                <w:lang w:val="uk-UA"/>
              </w:rPr>
              <w:t xml:space="preserve"> </w:t>
            </w:r>
          </w:p>
        </w:tc>
      </w:tr>
    </w:tbl>
    <w:p w:rsidR="00361D66" w:rsidRDefault="00361D66" w:rsidP="00361D66">
      <w:pPr>
        <w:jc w:val="both"/>
        <w:rPr>
          <w:rFonts w:ascii="Garamond" w:hAnsi="Garamond" w:cs="Garamond"/>
          <w:sz w:val="8"/>
          <w:szCs w:val="8"/>
          <w:lang w:val="uk-UA"/>
        </w:rPr>
      </w:pPr>
    </w:p>
    <w:p w:rsidR="00361D66" w:rsidRPr="008B58B6" w:rsidRDefault="00361D66" w:rsidP="00361D66">
      <w:pPr>
        <w:jc w:val="both"/>
        <w:rPr>
          <w:rFonts w:ascii="Garamond" w:hAnsi="Garamond" w:cs="Garamond"/>
          <w:sz w:val="28"/>
          <w:szCs w:val="28"/>
          <w:lang w:val="uk-UA"/>
        </w:rPr>
      </w:pPr>
    </w:p>
    <w:sectPr w:rsidR="00361D66" w:rsidRPr="008B58B6" w:rsidSect="001A58B5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7F" w:rsidRDefault="00CE6B7F" w:rsidP="001A58B5">
      <w:r>
        <w:separator/>
      </w:r>
    </w:p>
  </w:endnote>
  <w:endnote w:type="continuationSeparator" w:id="0">
    <w:p w:rsidR="00CE6B7F" w:rsidRDefault="00CE6B7F" w:rsidP="001A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7F" w:rsidRDefault="00CE6B7F" w:rsidP="001A58B5">
      <w:r>
        <w:separator/>
      </w:r>
    </w:p>
  </w:footnote>
  <w:footnote w:type="continuationSeparator" w:id="0">
    <w:p w:rsidR="00CE6B7F" w:rsidRDefault="00CE6B7F" w:rsidP="001A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8415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94C59" w:rsidRPr="001A58B5" w:rsidRDefault="00F94C59">
        <w:pPr>
          <w:pStyle w:val="a5"/>
          <w:jc w:val="center"/>
          <w:rPr>
            <w:sz w:val="28"/>
            <w:szCs w:val="28"/>
          </w:rPr>
        </w:pPr>
        <w:r w:rsidRPr="001A58B5">
          <w:rPr>
            <w:sz w:val="28"/>
            <w:szCs w:val="28"/>
          </w:rPr>
          <w:fldChar w:fldCharType="begin"/>
        </w:r>
        <w:r w:rsidRPr="001A58B5">
          <w:rPr>
            <w:sz w:val="28"/>
            <w:szCs w:val="28"/>
          </w:rPr>
          <w:instrText>PAGE   \* MERGEFORMAT</w:instrText>
        </w:r>
        <w:r w:rsidRPr="001A58B5">
          <w:rPr>
            <w:sz w:val="28"/>
            <w:szCs w:val="28"/>
          </w:rPr>
          <w:fldChar w:fldCharType="separate"/>
        </w:r>
        <w:r w:rsidR="003015C0" w:rsidRPr="003015C0">
          <w:rPr>
            <w:noProof/>
            <w:sz w:val="28"/>
            <w:szCs w:val="28"/>
            <w:lang w:val="uk-UA"/>
          </w:rPr>
          <w:t>7</w:t>
        </w:r>
        <w:r w:rsidRPr="001A58B5">
          <w:rPr>
            <w:sz w:val="28"/>
            <w:szCs w:val="28"/>
          </w:rPr>
          <w:fldChar w:fldCharType="end"/>
        </w:r>
      </w:p>
    </w:sdtContent>
  </w:sdt>
  <w:p w:rsidR="00F94C59" w:rsidRDefault="00F94C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C22"/>
    <w:multiLevelType w:val="hybridMultilevel"/>
    <w:tmpl w:val="8B1C4A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1AF2"/>
    <w:multiLevelType w:val="hybridMultilevel"/>
    <w:tmpl w:val="FE1AB9F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7368"/>
    <w:multiLevelType w:val="hybridMultilevel"/>
    <w:tmpl w:val="5182740E"/>
    <w:lvl w:ilvl="0" w:tplc="2780E030">
      <w:start w:val="61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785"/>
    <w:multiLevelType w:val="hybridMultilevel"/>
    <w:tmpl w:val="0B5870D6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651D01"/>
    <w:multiLevelType w:val="hybridMultilevel"/>
    <w:tmpl w:val="AE78C57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B95101"/>
    <w:multiLevelType w:val="hybridMultilevel"/>
    <w:tmpl w:val="B09E23D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27278"/>
    <w:multiLevelType w:val="hybridMultilevel"/>
    <w:tmpl w:val="857676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2965A38"/>
    <w:multiLevelType w:val="hybridMultilevel"/>
    <w:tmpl w:val="9FDC50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0543C"/>
    <w:multiLevelType w:val="hybridMultilevel"/>
    <w:tmpl w:val="77C4217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66"/>
    <w:rsid w:val="00001E8E"/>
    <w:rsid w:val="00016FDD"/>
    <w:rsid w:val="00032A65"/>
    <w:rsid w:val="00033318"/>
    <w:rsid w:val="00033B24"/>
    <w:rsid w:val="00083EF7"/>
    <w:rsid w:val="000B1971"/>
    <w:rsid w:val="000C1311"/>
    <w:rsid w:val="000D563E"/>
    <w:rsid w:val="000D6837"/>
    <w:rsid w:val="000E62D4"/>
    <w:rsid w:val="000F1015"/>
    <w:rsid w:val="0011122B"/>
    <w:rsid w:val="00111CF4"/>
    <w:rsid w:val="00131E73"/>
    <w:rsid w:val="00164948"/>
    <w:rsid w:val="001763B6"/>
    <w:rsid w:val="00177A62"/>
    <w:rsid w:val="001801F9"/>
    <w:rsid w:val="00194A9C"/>
    <w:rsid w:val="001A58B5"/>
    <w:rsid w:val="001B3D60"/>
    <w:rsid w:val="001C4B21"/>
    <w:rsid w:val="001E5087"/>
    <w:rsid w:val="002117A8"/>
    <w:rsid w:val="00245406"/>
    <w:rsid w:val="00263AEB"/>
    <w:rsid w:val="002656A4"/>
    <w:rsid w:val="00281DD0"/>
    <w:rsid w:val="002A013A"/>
    <w:rsid w:val="002D498B"/>
    <w:rsid w:val="002E3530"/>
    <w:rsid w:val="002E3995"/>
    <w:rsid w:val="002F1D8E"/>
    <w:rsid w:val="002F67C7"/>
    <w:rsid w:val="003015C0"/>
    <w:rsid w:val="003114AA"/>
    <w:rsid w:val="00361D66"/>
    <w:rsid w:val="00394512"/>
    <w:rsid w:val="003A3BA1"/>
    <w:rsid w:val="003B3DF0"/>
    <w:rsid w:val="003D10BA"/>
    <w:rsid w:val="003D6E6A"/>
    <w:rsid w:val="003F1008"/>
    <w:rsid w:val="004032A6"/>
    <w:rsid w:val="004127F1"/>
    <w:rsid w:val="00422D92"/>
    <w:rsid w:val="00424752"/>
    <w:rsid w:val="00425E1F"/>
    <w:rsid w:val="0043559C"/>
    <w:rsid w:val="00446B08"/>
    <w:rsid w:val="00450905"/>
    <w:rsid w:val="00451960"/>
    <w:rsid w:val="00475FF0"/>
    <w:rsid w:val="004808B9"/>
    <w:rsid w:val="004A02A2"/>
    <w:rsid w:val="004C60D2"/>
    <w:rsid w:val="004E2CAE"/>
    <w:rsid w:val="00510610"/>
    <w:rsid w:val="00514948"/>
    <w:rsid w:val="00525386"/>
    <w:rsid w:val="00551781"/>
    <w:rsid w:val="00564B32"/>
    <w:rsid w:val="00577E5E"/>
    <w:rsid w:val="00593F15"/>
    <w:rsid w:val="005A1578"/>
    <w:rsid w:val="005A66A0"/>
    <w:rsid w:val="005B0CF5"/>
    <w:rsid w:val="005B36FF"/>
    <w:rsid w:val="005B4D55"/>
    <w:rsid w:val="005B5059"/>
    <w:rsid w:val="005E5908"/>
    <w:rsid w:val="005E5F31"/>
    <w:rsid w:val="005E6792"/>
    <w:rsid w:val="005F4F02"/>
    <w:rsid w:val="005F6F89"/>
    <w:rsid w:val="0061264C"/>
    <w:rsid w:val="0063189F"/>
    <w:rsid w:val="00642824"/>
    <w:rsid w:val="00652692"/>
    <w:rsid w:val="006B6FD0"/>
    <w:rsid w:val="006C5370"/>
    <w:rsid w:val="006D1D79"/>
    <w:rsid w:val="006D630F"/>
    <w:rsid w:val="006E0DF7"/>
    <w:rsid w:val="007011D7"/>
    <w:rsid w:val="0070551E"/>
    <w:rsid w:val="00710CCF"/>
    <w:rsid w:val="00714F3A"/>
    <w:rsid w:val="0075437A"/>
    <w:rsid w:val="00783864"/>
    <w:rsid w:val="007A437D"/>
    <w:rsid w:val="007D04D7"/>
    <w:rsid w:val="00821F4B"/>
    <w:rsid w:val="0082653D"/>
    <w:rsid w:val="00857F6B"/>
    <w:rsid w:val="008638EB"/>
    <w:rsid w:val="008901B0"/>
    <w:rsid w:val="00897572"/>
    <w:rsid w:val="008A7FCA"/>
    <w:rsid w:val="008B6D87"/>
    <w:rsid w:val="008C63EA"/>
    <w:rsid w:val="008D13D1"/>
    <w:rsid w:val="00905346"/>
    <w:rsid w:val="009819B9"/>
    <w:rsid w:val="00992A1C"/>
    <w:rsid w:val="009C3834"/>
    <w:rsid w:val="009D5CE2"/>
    <w:rsid w:val="00A23D18"/>
    <w:rsid w:val="00A25959"/>
    <w:rsid w:val="00A33A72"/>
    <w:rsid w:val="00A4003A"/>
    <w:rsid w:val="00A42A2D"/>
    <w:rsid w:val="00A5575D"/>
    <w:rsid w:val="00A83A05"/>
    <w:rsid w:val="00A93CF2"/>
    <w:rsid w:val="00A97676"/>
    <w:rsid w:val="00AB29A1"/>
    <w:rsid w:val="00AC7F36"/>
    <w:rsid w:val="00AD15B2"/>
    <w:rsid w:val="00AD2738"/>
    <w:rsid w:val="00AD4ECD"/>
    <w:rsid w:val="00AE4A81"/>
    <w:rsid w:val="00B122A7"/>
    <w:rsid w:val="00B16B2C"/>
    <w:rsid w:val="00B20573"/>
    <w:rsid w:val="00B376DC"/>
    <w:rsid w:val="00B5025A"/>
    <w:rsid w:val="00B74BD4"/>
    <w:rsid w:val="00B91D18"/>
    <w:rsid w:val="00BA42F7"/>
    <w:rsid w:val="00BB5B7D"/>
    <w:rsid w:val="00BC31E3"/>
    <w:rsid w:val="00C029D2"/>
    <w:rsid w:val="00C135B0"/>
    <w:rsid w:val="00C3527E"/>
    <w:rsid w:val="00C569A1"/>
    <w:rsid w:val="00C65C4C"/>
    <w:rsid w:val="00C710C6"/>
    <w:rsid w:val="00C73988"/>
    <w:rsid w:val="00CE5CA7"/>
    <w:rsid w:val="00CE6B7F"/>
    <w:rsid w:val="00D136A0"/>
    <w:rsid w:val="00D153A2"/>
    <w:rsid w:val="00D15BFB"/>
    <w:rsid w:val="00D168B1"/>
    <w:rsid w:val="00D31294"/>
    <w:rsid w:val="00D44118"/>
    <w:rsid w:val="00D8044E"/>
    <w:rsid w:val="00D839CF"/>
    <w:rsid w:val="00D96578"/>
    <w:rsid w:val="00DA0F72"/>
    <w:rsid w:val="00DA7F1D"/>
    <w:rsid w:val="00DB1ED3"/>
    <w:rsid w:val="00DB54C5"/>
    <w:rsid w:val="00DC3555"/>
    <w:rsid w:val="00DD628D"/>
    <w:rsid w:val="00DF4DF4"/>
    <w:rsid w:val="00E40BEA"/>
    <w:rsid w:val="00E667AF"/>
    <w:rsid w:val="00E772C7"/>
    <w:rsid w:val="00E85E6E"/>
    <w:rsid w:val="00EC133D"/>
    <w:rsid w:val="00EC3909"/>
    <w:rsid w:val="00EE6FEA"/>
    <w:rsid w:val="00EF26CD"/>
    <w:rsid w:val="00F02BD2"/>
    <w:rsid w:val="00F12C0C"/>
    <w:rsid w:val="00F16DD1"/>
    <w:rsid w:val="00F62D5C"/>
    <w:rsid w:val="00F67ACC"/>
    <w:rsid w:val="00F76C34"/>
    <w:rsid w:val="00F949A7"/>
    <w:rsid w:val="00F94C59"/>
    <w:rsid w:val="00FB3782"/>
    <w:rsid w:val="00FC03D2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3438D-CD61-4579-85EC-532E6E3D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78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1D6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tr-TR"/>
    </w:rPr>
  </w:style>
  <w:style w:type="character" w:styleId="a4">
    <w:name w:val="Hyperlink"/>
    <w:basedOn w:val="a0"/>
    <w:uiPriority w:val="99"/>
    <w:unhideWhenUsed/>
    <w:rsid w:val="00DB1ED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A58B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58B5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1A58B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58B5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za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13326</Words>
  <Characters>7597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Sofiya</cp:lastModifiedBy>
  <cp:revision>27</cp:revision>
  <dcterms:created xsi:type="dcterms:W3CDTF">2022-02-09T11:07:00Z</dcterms:created>
  <dcterms:modified xsi:type="dcterms:W3CDTF">2022-02-11T11:59:00Z</dcterms:modified>
</cp:coreProperties>
</file>